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0290" w14:textId="13868474" w:rsidR="003F0BF0" w:rsidRDefault="003F0BF0" w:rsidP="005D4288"/>
    <w:p w14:paraId="5A3E5A86" w14:textId="6504CDCD" w:rsidR="002C0A37" w:rsidRDefault="002C0A37" w:rsidP="002C0A37">
      <w:pPr>
        <w:jc w:val="both"/>
        <w:rPr>
          <w:b/>
          <w:sz w:val="26"/>
          <w:szCs w:val="26"/>
        </w:rPr>
      </w:pPr>
    </w:p>
    <w:p w14:paraId="04580BFD" w14:textId="40D0AC92" w:rsidR="00CB49C5" w:rsidRDefault="00CB49C5" w:rsidP="002C0A37">
      <w:pPr>
        <w:jc w:val="both"/>
        <w:rPr>
          <w:b/>
          <w:sz w:val="26"/>
          <w:szCs w:val="26"/>
        </w:rPr>
      </w:pPr>
    </w:p>
    <w:p w14:paraId="207937B4" w14:textId="655AC5FC" w:rsidR="00CB49C5" w:rsidRDefault="00CB49C5" w:rsidP="002C0A37">
      <w:pPr>
        <w:jc w:val="both"/>
        <w:rPr>
          <w:b/>
          <w:sz w:val="26"/>
          <w:szCs w:val="26"/>
        </w:rPr>
      </w:pPr>
    </w:p>
    <w:p w14:paraId="666A4D54" w14:textId="1725883A" w:rsidR="00CB49C5" w:rsidRDefault="00CB49C5" w:rsidP="002C0A37">
      <w:pPr>
        <w:jc w:val="both"/>
        <w:rPr>
          <w:b/>
          <w:sz w:val="26"/>
          <w:szCs w:val="26"/>
        </w:rPr>
      </w:pPr>
    </w:p>
    <w:p w14:paraId="15E7E473" w14:textId="7C33DF46" w:rsidR="00CB49C5" w:rsidRDefault="00CB49C5" w:rsidP="002C0A37">
      <w:pPr>
        <w:jc w:val="both"/>
        <w:rPr>
          <w:b/>
          <w:sz w:val="26"/>
          <w:szCs w:val="26"/>
        </w:rPr>
      </w:pPr>
    </w:p>
    <w:p w14:paraId="5648BC54" w14:textId="77777777" w:rsidR="00CB49C5" w:rsidRPr="00C75ABF" w:rsidRDefault="00CB49C5" w:rsidP="00CB49C5">
      <w:pPr>
        <w:spacing w:after="0" w:line="240" w:lineRule="auto"/>
        <w:jc w:val="center"/>
        <w:rPr>
          <w:rFonts w:ascii="Bahnschrift Light" w:eastAsia="Times New Roman" w:hAnsi="Bahnschrift Light" w:cs="Times New Roman"/>
          <w:b/>
          <w:bCs/>
          <w:sz w:val="40"/>
          <w:szCs w:val="40"/>
          <w:lang w:eastAsia="es-MX"/>
        </w:rPr>
      </w:pPr>
      <w:r w:rsidRPr="00C75ABF">
        <w:rPr>
          <w:rFonts w:ascii="Bahnschrift Light" w:eastAsia="Times New Roman" w:hAnsi="Bahnschrift Light" w:cs="Times New Roman"/>
          <w:b/>
          <w:bCs/>
          <w:color w:val="000000"/>
          <w:sz w:val="40"/>
          <w:szCs w:val="40"/>
          <w:lang w:eastAsia="es-MX"/>
        </w:rPr>
        <w:t>Las voces que retornan: perspectivas</w:t>
      </w:r>
      <w:r w:rsidRPr="0060744E">
        <w:rPr>
          <w:rFonts w:ascii="Bahnschrift Light" w:eastAsia="Times New Roman" w:hAnsi="Bahnschrift Light" w:cs="Times New Roman"/>
          <w:b/>
          <w:bCs/>
          <w:color w:val="000000"/>
          <w:sz w:val="40"/>
          <w:szCs w:val="40"/>
          <w:lang w:eastAsia="es-MX"/>
        </w:rPr>
        <w:t xml:space="preserve"> y experiencias</w:t>
      </w:r>
      <w:r w:rsidRPr="00C75ABF">
        <w:rPr>
          <w:rFonts w:ascii="Bahnschrift Light" w:eastAsia="Times New Roman" w:hAnsi="Bahnschrift Light" w:cs="Times New Roman"/>
          <w:b/>
          <w:bCs/>
          <w:color w:val="000000"/>
          <w:sz w:val="40"/>
          <w:szCs w:val="40"/>
          <w:lang w:eastAsia="es-MX"/>
        </w:rPr>
        <w:t xml:space="preserve"> de</w:t>
      </w:r>
      <w:r w:rsidRPr="0060744E">
        <w:rPr>
          <w:rFonts w:ascii="Bahnschrift Light" w:eastAsia="Times New Roman" w:hAnsi="Bahnschrift Light" w:cs="Times New Roman"/>
          <w:b/>
          <w:bCs/>
          <w:color w:val="000000"/>
          <w:sz w:val="40"/>
          <w:szCs w:val="40"/>
          <w:lang w:eastAsia="es-MX"/>
        </w:rPr>
        <w:t xml:space="preserve"> las</w:t>
      </w:r>
      <w:r w:rsidRPr="00C75ABF">
        <w:rPr>
          <w:rFonts w:ascii="Bahnschrift Light" w:eastAsia="Times New Roman" w:hAnsi="Bahnschrift Light" w:cs="Times New Roman"/>
          <w:b/>
          <w:bCs/>
          <w:color w:val="000000"/>
          <w:sz w:val="40"/>
          <w:szCs w:val="40"/>
          <w:lang w:eastAsia="es-MX"/>
        </w:rPr>
        <w:t xml:space="preserve"> personas retornadas </w:t>
      </w:r>
      <w:r w:rsidRPr="0060744E">
        <w:rPr>
          <w:rFonts w:ascii="Bahnschrift Light" w:eastAsia="Times New Roman" w:hAnsi="Bahnschrift Light" w:cs="Times New Roman"/>
          <w:b/>
          <w:bCs/>
          <w:color w:val="000000"/>
          <w:sz w:val="40"/>
          <w:szCs w:val="40"/>
          <w:lang w:eastAsia="es-MX"/>
        </w:rPr>
        <w:t>para la restitución de sus derechos al regreso a sus comunidades en Guatemala y El Salvador.</w:t>
      </w:r>
    </w:p>
    <w:p w14:paraId="3F6DD994" w14:textId="5FB6690B" w:rsidR="00CB49C5" w:rsidRDefault="00CB49C5" w:rsidP="00CB49C5">
      <w:pPr>
        <w:spacing w:after="0" w:line="240" w:lineRule="auto"/>
        <w:rPr>
          <w:rFonts w:ascii="Bahnschrift Light" w:eastAsia="Times New Roman" w:hAnsi="Bahnschrift Light" w:cs="Times New Roman"/>
          <w:sz w:val="24"/>
          <w:szCs w:val="24"/>
          <w:lang w:eastAsia="es-MX"/>
        </w:rPr>
      </w:pPr>
      <w:r w:rsidRPr="0060744E">
        <w:rPr>
          <w:noProof/>
          <w:lang w:eastAsia="es-MX"/>
        </w:rPr>
        <w:drawing>
          <wp:anchor distT="0" distB="0" distL="114300" distR="114300" simplePos="0" relativeHeight="251659264" behindDoc="0" locked="0" layoutInCell="1" allowOverlap="1" wp14:anchorId="0F5F4D75" wp14:editId="25364E82">
            <wp:simplePos x="0" y="0"/>
            <wp:positionH relativeFrom="column">
              <wp:posOffset>1062990</wp:posOffset>
            </wp:positionH>
            <wp:positionV relativeFrom="paragraph">
              <wp:posOffset>6350</wp:posOffset>
            </wp:positionV>
            <wp:extent cx="2143125" cy="214312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r w:rsidRPr="0060744E">
        <w:rPr>
          <w:noProof/>
          <w:lang w:eastAsia="es-MX"/>
        </w:rPr>
        <w:drawing>
          <wp:anchor distT="0" distB="0" distL="114300" distR="114300" simplePos="0" relativeHeight="251660288" behindDoc="0" locked="0" layoutInCell="1" allowOverlap="1" wp14:anchorId="07336087" wp14:editId="37F18982">
            <wp:simplePos x="0" y="0"/>
            <wp:positionH relativeFrom="column">
              <wp:posOffset>3368040</wp:posOffset>
            </wp:positionH>
            <wp:positionV relativeFrom="paragraph">
              <wp:posOffset>158750</wp:posOffset>
            </wp:positionV>
            <wp:extent cx="2476500" cy="18478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76500" cy="1847850"/>
                    </a:xfrm>
                    <a:prstGeom prst="rect">
                      <a:avLst/>
                    </a:prstGeom>
                  </pic:spPr>
                </pic:pic>
              </a:graphicData>
            </a:graphic>
          </wp:anchor>
        </w:drawing>
      </w:r>
    </w:p>
    <w:p w14:paraId="7440CE4A" w14:textId="77777777" w:rsidR="00CB49C5" w:rsidRDefault="00CB49C5" w:rsidP="00CB49C5">
      <w:pPr>
        <w:spacing w:after="0" w:line="240" w:lineRule="auto"/>
        <w:rPr>
          <w:rFonts w:ascii="Bahnschrift Light" w:eastAsia="Times New Roman" w:hAnsi="Bahnschrift Light" w:cs="Times New Roman"/>
          <w:sz w:val="24"/>
          <w:szCs w:val="24"/>
          <w:lang w:eastAsia="es-MX"/>
        </w:rPr>
      </w:pPr>
    </w:p>
    <w:p w14:paraId="7536F0AE" w14:textId="77777777" w:rsidR="00CB49C5" w:rsidRDefault="00CB49C5" w:rsidP="00CB49C5">
      <w:pPr>
        <w:spacing w:after="0" w:line="240" w:lineRule="auto"/>
        <w:rPr>
          <w:rFonts w:ascii="Bahnschrift Light" w:eastAsia="Times New Roman" w:hAnsi="Bahnschrift Light" w:cs="Times New Roman"/>
          <w:sz w:val="24"/>
          <w:szCs w:val="24"/>
          <w:lang w:eastAsia="es-MX"/>
        </w:rPr>
      </w:pPr>
    </w:p>
    <w:p w14:paraId="57BC3088" w14:textId="77777777" w:rsidR="00CB49C5" w:rsidRDefault="00CB49C5" w:rsidP="00CB49C5">
      <w:pPr>
        <w:spacing w:after="0" w:line="240" w:lineRule="auto"/>
        <w:rPr>
          <w:rFonts w:ascii="Bahnschrift Light" w:eastAsia="Times New Roman" w:hAnsi="Bahnschrift Light" w:cs="Times New Roman"/>
          <w:sz w:val="24"/>
          <w:szCs w:val="24"/>
          <w:lang w:eastAsia="es-MX"/>
        </w:rPr>
      </w:pPr>
    </w:p>
    <w:p w14:paraId="699EABD8" w14:textId="77777777" w:rsidR="00CB49C5" w:rsidRDefault="00CB49C5" w:rsidP="00CB49C5">
      <w:pPr>
        <w:spacing w:after="0" w:line="240" w:lineRule="auto"/>
        <w:rPr>
          <w:rFonts w:ascii="Bahnschrift Light" w:eastAsia="Times New Roman" w:hAnsi="Bahnschrift Light" w:cs="Times New Roman"/>
          <w:sz w:val="24"/>
          <w:szCs w:val="24"/>
          <w:lang w:eastAsia="es-MX"/>
        </w:rPr>
      </w:pPr>
    </w:p>
    <w:p w14:paraId="6D0975EA" w14:textId="1EFD8B05" w:rsidR="00CB49C5" w:rsidRDefault="00CB49C5" w:rsidP="002C0A37">
      <w:pPr>
        <w:jc w:val="both"/>
        <w:rPr>
          <w:b/>
          <w:sz w:val="26"/>
          <w:szCs w:val="26"/>
        </w:rPr>
      </w:pPr>
    </w:p>
    <w:p w14:paraId="7FCAFFC7" w14:textId="29C361A4" w:rsidR="00CB49C5" w:rsidRDefault="00CB49C5" w:rsidP="002C0A37">
      <w:pPr>
        <w:jc w:val="both"/>
        <w:rPr>
          <w:b/>
          <w:sz w:val="26"/>
          <w:szCs w:val="26"/>
        </w:rPr>
      </w:pPr>
    </w:p>
    <w:p w14:paraId="47859D3B" w14:textId="6BEDB34D" w:rsidR="00CB49C5" w:rsidRDefault="00CB49C5" w:rsidP="002C0A37">
      <w:pPr>
        <w:jc w:val="both"/>
        <w:rPr>
          <w:b/>
          <w:sz w:val="26"/>
          <w:szCs w:val="26"/>
        </w:rPr>
      </w:pPr>
    </w:p>
    <w:p w14:paraId="19048D22" w14:textId="5EA70414" w:rsidR="00CB49C5" w:rsidRDefault="00CB49C5" w:rsidP="002C0A37">
      <w:pPr>
        <w:jc w:val="both"/>
        <w:rPr>
          <w:b/>
          <w:sz w:val="26"/>
          <w:szCs w:val="26"/>
        </w:rPr>
      </w:pPr>
    </w:p>
    <w:p w14:paraId="48544BFB" w14:textId="64F3B86B" w:rsidR="00CB49C5" w:rsidRDefault="00CB49C5" w:rsidP="002C0A37">
      <w:pPr>
        <w:jc w:val="both"/>
        <w:rPr>
          <w:b/>
          <w:sz w:val="26"/>
          <w:szCs w:val="26"/>
        </w:rPr>
      </w:pPr>
    </w:p>
    <w:p w14:paraId="74F6D1B6" w14:textId="3BD82216" w:rsidR="00CB49C5" w:rsidRDefault="00CB49C5" w:rsidP="002C0A37">
      <w:pPr>
        <w:jc w:val="both"/>
        <w:rPr>
          <w:b/>
          <w:sz w:val="26"/>
          <w:szCs w:val="26"/>
        </w:rPr>
      </w:pPr>
    </w:p>
    <w:p w14:paraId="6DA08047" w14:textId="41661F46" w:rsidR="00CB49C5" w:rsidRDefault="00CB49C5" w:rsidP="002C0A37">
      <w:pPr>
        <w:jc w:val="both"/>
        <w:rPr>
          <w:b/>
          <w:sz w:val="26"/>
          <w:szCs w:val="26"/>
        </w:rPr>
      </w:pPr>
    </w:p>
    <w:p w14:paraId="05CAA776" w14:textId="4A8703FA" w:rsidR="00CB49C5" w:rsidRDefault="00CB49C5" w:rsidP="002C0A37">
      <w:pPr>
        <w:jc w:val="both"/>
        <w:rPr>
          <w:b/>
          <w:sz w:val="26"/>
          <w:szCs w:val="26"/>
        </w:rPr>
      </w:pPr>
    </w:p>
    <w:p w14:paraId="38B06ACF" w14:textId="62FE4AA2" w:rsidR="00CB49C5" w:rsidRDefault="00CB49C5" w:rsidP="002C0A37">
      <w:pPr>
        <w:jc w:val="both"/>
        <w:rPr>
          <w:b/>
          <w:sz w:val="26"/>
          <w:szCs w:val="26"/>
        </w:rPr>
      </w:pPr>
    </w:p>
    <w:p w14:paraId="508214F9" w14:textId="296B726B" w:rsidR="00CB49C5" w:rsidRDefault="00CB49C5" w:rsidP="002C0A37">
      <w:pPr>
        <w:jc w:val="both"/>
        <w:rPr>
          <w:b/>
          <w:sz w:val="26"/>
          <w:szCs w:val="26"/>
        </w:rPr>
      </w:pPr>
    </w:p>
    <w:p w14:paraId="1A11442C" w14:textId="23710289" w:rsidR="00CB49C5" w:rsidRDefault="00CB49C5" w:rsidP="002C0A37">
      <w:pPr>
        <w:jc w:val="both"/>
        <w:rPr>
          <w:b/>
          <w:sz w:val="26"/>
          <w:szCs w:val="26"/>
        </w:rPr>
      </w:pPr>
    </w:p>
    <w:p w14:paraId="417AFE3D" w14:textId="2678340B" w:rsidR="00CB49C5" w:rsidRDefault="00CB49C5" w:rsidP="002C0A37">
      <w:pPr>
        <w:jc w:val="both"/>
        <w:rPr>
          <w:b/>
          <w:sz w:val="26"/>
          <w:szCs w:val="26"/>
        </w:rPr>
      </w:pPr>
    </w:p>
    <w:p w14:paraId="6C714137" w14:textId="4FDFD629" w:rsidR="00CB49C5" w:rsidRDefault="00CB49C5" w:rsidP="002C0A37">
      <w:pPr>
        <w:jc w:val="both"/>
        <w:rPr>
          <w:b/>
          <w:sz w:val="26"/>
          <w:szCs w:val="26"/>
        </w:rPr>
      </w:pPr>
    </w:p>
    <w:p w14:paraId="6D931056" w14:textId="3DE6A4AF" w:rsidR="00CB49C5" w:rsidRDefault="00CB49C5" w:rsidP="002C0A37">
      <w:pPr>
        <w:jc w:val="both"/>
        <w:rPr>
          <w:b/>
          <w:sz w:val="26"/>
          <w:szCs w:val="26"/>
        </w:rPr>
      </w:pPr>
    </w:p>
    <w:p w14:paraId="59A8E8A9" w14:textId="77777777" w:rsidR="00CB49C5" w:rsidRPr="002722CD" w:rsidRDefault="00CB49C5" w:rsidP="002C0A37">
      <w:pPr>
        <w:jc w:val="both"/>
        <w:rPr>
          <w:b/>
          <w:sz w:val="26"/>
          <w:szCs w:val="26"/>
        </w:rPr>
      </w:pPr>
    </w:p>
    <w:p w14:paraId="7B4B4CAD" w14:textId="4AFF8350" w:rsidR="002C0A37" w:rsidRPr="00C83D07" w:rsidRDefault="002C0A37" w:rsidP="0033403D">
      <w:pPr>
        <w:pStyle w:val="Prrafodelista"/>
        <w:numPr>
          <w:ilvl w:val="0"/>
          <w:numId w:val="16"/>
        </w:numPr>
        <w:jc w:val="both"/>
        <w:rPr>
          <w:rFonts w:ascii="Arial" w:hAnsi="Arial" w:cs="Arial"/>
          <w:b/>
          <w:sz w:val="24"/>
          <w:szCs w:val="24"/>
        </w:rPr>
      </w:pPr>
      <w:r w:rsidRPr="00C83D07">
        <w:rPr>
          <w:rFonts w:ascii="Arial" w:hAnsi="Arial" w:cs="Arial"/>
          <w:b/>
          <w:sz w:val="24"/>
          <w:szCs w:val="24"/>
        </w:rPr>
        <w:t>Datos generales</w:t>
      </w:r>
    </w:p>
    <w:tbl>
      <w:tblPr>
        <w:tblStyle w:val="Tablaconcuadrcula"/>
        <w:tblW w:w="0" w:type="auto"/>
        <w:tblLook w:val="04A0" w:firstRow="1" w:lastRow="0" w:firstColumn="1" w:lastColumn="0" w:noHBand="0" w:noVBand="1"/>
      </w:tblPr>
      <w:tblGrid>
        <w:gridCol w:w="10416"/>
      </w:tblGrid>
      <w:tr w:rsidR="002722CD" w:rsidRPr="00C83D07" w14:paraId="470F75BA" w14:textId="77777777" w:rsidTr="002C0A37">
        <w:tc>
          <w:tcPr>
            <w:tcW w:w="10416" w:type="dxa"/>
          </w:tcPr>
          <w:p w14:paraId="13E4AEB8" w14:textId="270151B6" w:rsidR="002C0A37" w:rsidRPr="00C83D07" w:rsidRDefault="0049065B" w:rsidP="002C0A37">
            <w:pPr>
              <w:jc w:val="both"/>
              <w:rPr>
                <w:rFonts w:ascii="Arial" w:hAnsi="Arial" w:cs="Arial"/>
                <w:sz w:val="24"/>
                <w:szCs w:val="24"/>
              </w:rPr>
            </w:pPr>
            <w:r w:rsidRPr="00C83D07">
              <w:rPr>
                <w:rFonts w:ascii="Arial" w:hAnsi="Arial" w:cs="Arial"/>
                <w:sz w:val="24"/>
                <w:szCs w:val="24"/>
              </w:rPr>
              <w:t>Número de integrantes en el equipo:</w:t>
            </w:r>
            <w:r w:rsidR="00CB49C5" w:rsidRPr="00C83D07">
              <w:rPr>
                <w:rFonts w:ascii="Arial" w:hAnsi="Arial" w:cs="Arial"/>
                <w:sz w:val="24"/>
                <w:szCs w:val="24"/>
              </w:rPr>
              <w:t xml:space="preserve">  5 Integrantes</w:t>
            </w:r>
          </w:p>
        </w:tc>
      </w:tr>
      <w:tr w:rsidR="002722CD" w:rsidRPr="00C83D07" w14:paraId="02BF4CE2" w14:textId="77777777" w:rsidTr="002C0A37">
        <w:tc>
          <w:tcPr>
            <w:tcW w:w="10416" w:type="dxa"/>
          </w:tcPr>
          <w:p w14:paraId="372432D8" w14:textId="77777777" w:rsidR="002C0A37" w:rsidRPr="00C83D07" w:rsidRDefault="002C0A37" w:rsidP="002C0A37">
            <w:pPr>
              <w:jc w:val="both"/>
              <w:rPr>
                <w:rFonts w:ascii="Arial" w:hAnsi="Arial" w:cs="Arial"/>
                <w:sz w:val="24"/>
                <w:szCs w:val="24"/>
              </w:rPr>
            </w:pPr>
          </w:p>
        </w:tc>
      </w:tr>
      <w:tr w:rsidR="002722CD" w:rsidRPr="00C83D07" w14:paraId="7AF3C32C" w14:textId="77777777" w:rsidTr="002C0A37">
        <w:tc>
          <w:tcPr>
            <w:tcW w:w="10416" w:type="dxa"/>
          </w:tcPr>
          <w:p w14:paraId="7FF5275B" w14:textId="78A86FBB" w:rsidR="002C0A37" w:rsidRPr="00C83D07" w:rsidRDefault="0049065B" w:rsidP="002C0A37">
            <w:pPr>
              <w:jc w:val="both"/>
              <w:rPr>
                <w:rFonts w:ascii="Arial" w:hAnsi="Arial" w:cs="Arial"/>
                <w:sz w:val="24"/>
                <w:szCs w:val="24"/>
              </w:rPr>
            </w:pPr>
            <w:r w:rsidRPr="00C83D07">
              <w:rPr>
                <w:rFonts w:ascii="Arial" w:hAnsi="Arial" w:cs="Arial"/>
                <w:sz w:val="24"/>
                <w:szCs w:val="24"/>
              </w:rPr>
              <w:t>Nombres y países de los integrantes del equipo:</w:t>
            </w:r>
            <w:r w:rsidR="00CB49C5" w:rsidRPr="00C83D07">
              <w:rPr>
                <w:rFonts w:ascii="Arial" w:hAnsi="Arial" w:cs="Arial"/>
                <w:sz w:val="24"/>
                <w:szCs w:val="24"/>
              </w:rPr>
              <w:t xml:space="preserve"> </w:t>
            </w:r>
          </w:p>
        </w:tc>
      </w:tr>
      <w:tr w:rsidR="002722CD" w:rsidRPr="00C83D07" w14:paraId="54433708" w14:textId="77777777" w:rsidTr="002C0A37">
        <w:tc>
          <w:tcPr>
            <w:tcW w:w="10416" w:type="dxa"/>
          </w:tcPr>
          <w:p w14:paraId="74935C27" w14:textId="764C210C" w:rsidR="002C0A37" w:rsidRPr="00C83D07" w:rsidRDefault="00CB49C5" w:rsidP="00CB49C5">
            <w:pPr>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xml:space="preserve">Cecilia Alejandra Lozano Vizcarra   </w:t>
            </w:r>
          </w:p>
        </w:tc>
      </w:tr>
      <w:tr w:rsidR="00CB49C5" w:rsidRPr="00C83D07" w14:paraId="16B90E69" w14:textId="77777777" w:rsidTr="002C0A37">
        <w:tc>
          <w:tcPr>
            <w:tcW w:w="10416" w:type="dxa"/>
          </w:tcPr>
          <w:p w14:paraId="55ED96A5" w14:textId="191B8DD4" w:rsidR="00CB49C5" w:rsidRPr="00C83D07" w:rsidRDefault="00CB49C5" w:rsidP="00CB49C5">
            <w:pPr>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 xml:space="preserve">Carmelita Faustina </w:t>
            </w:r>
            <w:proofErr w:type="spellStart"/>
            <w:r w:rsidRPr="00C83D07">
              <w:rPr>
                <w:rFonts w:ascii="Arial" w:eastAsia="Times New Roman" w:hAnsi="Arial" w:cs="Arial"/>
                <w:color w:val="000000"/>
                <w:sz w:val="24"/>
                <w:szCs w:val="24"/>
                <w:lang w:eastAsia="es-MX"/>
              </w:rPr>
              <w:t>Ixcol</w:t>
            </w:r>
            <w:proofErr w:type="spellEnd"/>
            <w:r w:rsidRPr="00C83D07">
              <w:rPr>
                <w:rFonts w:ascii="Arial" w:eastAsia="Times New Roman" w:hAnsi="Arial" w:cs="Arial"/>
                <w:color w:val="000000"/>
                <w:sz w:val="24"/>
                <w:szCs w:val="24"/>
                <w:lang w:eastAsia="es-MX"/>
              </w:rPr>
              <w:t xml:space="preserve"> Mus                </w:t>
            </w:r>
          </w:p>
        </w:tc>
      </w:tr>
      <w:tr w:rsidR="00CB49C5" w:rsidRPr="00C83D07" w14:paraId="0DD9F547" w14:textId="77777777" w:rsidTr="002C0A37">
        <w:tc>
          <w:tcPr>
            <w:tcW w:w="10416" w:type="dxa"/>
          </w:tcPr>
          <w:p w14:paraId="3C9A7DD4" w14:textId="7D25C8AA" w:rsidR="00CB49C5" w:rsidRPr="00C83D07" w:rsidRDefault="00CB49C5" w:rsidP="00CB49C5">
            <w:pPr>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 xml:space="preserve">Silvia Verónica </w:t>
            </w:r>
            <w:proofErr w:type="spellStart"/>
            <w:r w:rsidRPr="00C83D07">
              <w:rPr>
                <w:rFonts w:ascii="Arial" w:eastAsia="Times New Roman" w:hAnsi="Arial" w:cs="Arial"/>
                <w:color w:val="000000"/>
                <w:sz w:val="24"/>
                <w:szCs w:val="24"/>
                <w:lang w:eastAsia="es-MX"/>
              </w:rPr>
              <w:t>Raquec</w:t>
            </w:r>
            <w:proofErr w:type="spellEnd"/>
            <w:r w:rsidRPr="00C83D07">
              <w:rPr>
                <w:rFonts w:ascii="Arial" w:eastAsia="Times New Roman" w:hAnsi="Arial" w:cs="Arial"/>
                <w:color w:val="000000"/>
                <w:sz w:val="24"/>
                <w:szCs w:val="24"/>
                <w:lang w:eastAsia="es-MX"/>
              </w:rPr>
              <w:t xml:space="preserve"> Cum</w:t>
            </w:r>
          </w:p>
        </w:tc>
      </w:tr>
      <w:tr w:rsidR="00CB49C5" w:rsidRPr="00C83D07" w14:paraId="134249D9" w14:textId="77777777" w:rsidTr="002C0A37">
        <w:tc>
          <w:tcPr>
            <w:tcW w:w="10416" w:type="dxa"/>
          </w:tcPr>
          <w:p w14:paraId="06C373E8" w14:textId="3F4BAD0E" w:rsidR="00CB49C5" w:rsidRPr="00C83D07" w:rsidRDefault="00CB49C5" w:rsidP="00CB49C5">
            <w:pPr>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José Alberto Barrera Santos</w:t>
            </w:r>
          </w:p>
        </w:tc>
      </w:tr>
      <w:tr w:rsidR="00CB49C5" w:rsidRPr="00C83D07" w14:paraId="52DF5D24" w14:textId="77777777" w:rsidTr="002C0A37">
        <w:tc>
          <w:tcPr>
            <w:tcW w:w="10416" w:type="dxa"/>
          </w:tcPr>
          <w:p w14:paraId="4B74975B" w14:textId="13A8EDFB" w:rsidR="00CB49C5" w:rsidRPr="00C83D07" w:rsidRDefault="00CB49C5" w:rsidP="00CB49C5">
            <w:pPr>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César Augusto Estrada Contreras</w:t>
            </w:r>
          </w:p>
        </w:tc>
      </w:tr>
    </w:tbl>
    <w:p w14:paraId="7FFF4856" w14:textId="6BCA6115" w:rsidR="002C0A37" w:rsidRPr="00C83D07" w:rsidRDefault="002C0A37" w:rsidP="002C0A37">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0416"/>
      </w:tblGrid>
      <w:tr w:rsidR="002722CD" w:rsidRPr="00C83D07" w14:paraId="1DCB6496" w14:textId="77777777" w:rsidTr="002C0A37">
        <w:tc>
          <w:tcPr>
            <w:tcW w:w="10416" w:type="dxa"/>
          </w:tcPr>
          <w:p w14:paraId="616FEC5C" w14:textId="3D12C2C6" w:rsidR="0049065B" w:rsidRPr="00C83D07" w:rsidRDefault="0049065B" w:rsidP="0049065B">
            <w:pPr>
              <w:rPr>
                <w:rFonts w:ascii="Arial" w:hAnsi="Arial" w:cs="Arial"/>
                <w:sz w:val="24"/>
                <w:szCs w:val="24"/>
              </w:rPr>
            </w:pPr>
            <w:r w:rsidRPr="00C83D07">
              <w:rPr>
                <w:rFonts w:ascii="Arial" w:hAnsi="Arial" w:cs="Arial"/>
                <w:sz w:val="24"/>
                <w:szCs w:val="24"/>
              </w:rPr>
              <w:t>Contacto o representant</w:t>
            </w:r>
            <w:r w:rsidR="00234F15">
              <w:rPr>
                <w:rFonts w:ascii="Arial" w:hAnsi="Arial" w:cs="Arial"/>
                <w:sz w:val="24"/>
                <w:szCs w:val="24"/>
              </w:rPr>
              <w:t>e</w:t>
            </w:r>
            <w:r w:rsidR="008B30AD">
              <w:rPr>
                <w:rFonts w:ascii="Arial" w:hAnsi="Arial" w:cs="Arial"/>
                <w:sz w:val="24"/>
                <w:szCs w:val="24"/>
              </w:rPr>
              <w:t>:</w:t>
            </w:r>
          </w:p>
        </w:tc>
      </w:tr>
      <w:tr w:rsidR="002722CD" w:rsidRPr="00C83D07" w14:paraId="63B0F2D8" w14:textId="77777777" w:rsidTr="002C0A37">
        <w:tc>
          <w:tcPr>
            <w:tcW w:w="10416" w:type="dxa"/>
          </w:tcPr>
          <w:p w14:paraId="1E66AABE" w14:textId="0E021413" w:rsidR="0049065B" w:rsidRPr="00C83D07" w:rsidRDefault="0049065B" w:rsidP="0049065B">
            <w:pPr>
              <w:rPr>
                <w:rFonts w:ascii="Arial" w:hAnsi="Arial" w:cs="Arial"/>
                <w:sz w:val="24"/>
                <w:szCs w:val="24"/>
              </w:rPr>
            </w:pPr>
            <w:r w:rsidRPr="00C83D07">
              <w:rPr>
                <w:rFonts w:ascii="Arial" w:hAnsi="Arial" w:cs="Arial"/>
                <w:sz w:val="24"/>
                <w:szCs w:val="24"/>
              </w:rPr>
              <w:t xml:space="preserve">Nombre: </w:t>
            </w:r>
            <w:r w:rsidR="00CB49C5" w:rsidRPr="00C83D07">
              <w:rPr>
                <w:rFonts w:ascii="Arial" w:hAnsi="Arial" w:cs="Arial"/>
                <w:sz w:val="24"/>
                <w:szCs w:val="24"/>
              </w:rPr>
              <w:t>César Augusto Estrada Contreras</w:t>
            </w:r>
          </w:p>
        </w:tc>
      </w:tr>
      <w:tr w:rsidR="002722CD" w:rsidRPr="00C83D07" w14:paraId="29484D09" w14:textId="77777777" w:rsidTr="002C0A37">
        <w:tc>
          <w:tcPr>
            <w:tcW w:w="10416" w:type="dxa"/>
          </w:tcPr>
          <w:p w14:paraId="16612EAC" w14:textId="628FC542" w:rsidR="0049065B" w:rsidRPr="00C83D07" w:rsidRDefault="0049065B" w:rsidP="0049065B">
            <w:pPr>
              <w:rPr>
                <w:rFonts w:ascii="Arial" w:hAnsi="Arial" w:cs="Arial"/>
                <w:sz w:val="24"/>
                <w:szCs w:val="24"/>
              </w:rPr>
            </w:pPr>
            <w:r w:rsidRPr="00C83D07">
              <w:rPr>
                <w:rFonts w:ascii="Arial" w:hAnsi="Arial" w:cs="Arial"/>
                <w:sz w:val="24"/>
                <w:szCs w:val="24"/>
              </w:rPr>
              <w:t>País:</w:t>
            </w:r>
            <w:r w:rsidR="00CB49C5" w:rsidRPr="00C83D07">
              <w:rPr>
                <w:rFonts w:ascii="Arial" w:hAnsi="Arial" w:cs="Arial"/>
                <w:sz w:val="24"/>
                <w:szCs w:val="24"/>
              </w:rPr>
              <w:t xml:space="preserve"> Guatemala </w:t>
            </w:r>
          </w:p>
        </w:tc>
      </w:tr>
      <w:tr w:rsidR="002722CD" w:rsidRPr="00C83D07" w14:paraId="442D509A" w14:textId="77777777" w:rsidTr="002C0A37">
        <w:tc>
          <w:tcPr>
            <w:tcW w:w="10416" w:type="dxa"/>
          </w:tcPr>
          <w:p w14:paraId="55C00FDC" w14:textId="106C381C" w:rsidR="0049065B" w:rsidRPr="00C83D07" w:rsidRDefault="0049065B" w:rsidP="0049065B">
            <w:pPr>
              <w:rPr>
                <w:rFonts w:ascii="Arial" w:hAnsi="Arial" w:cs="Arial"/>
                <w:sz w:val="24"/>
                <w:szCs w:val="24"/>
              </w:rPr>
            </w:pPr>
            <w:r w:rsidRPr="00C83D07">
              <w:rPr>
                <w:rFonts w:ascii="Arial" w:hAnsi="Arial" w:cs="Arial"/>
                <w:sz w:val="24"/>
                <w:szCs w:val="24"/>
              </w:rPr>
              <w:t xml:space="preserve">Teléfono: </w:t>
            </w:r>
            <w:r w:rsidR="00CB49C5" w:rsidRPr="00C83D07">
              <w:rPr>
                <w:rFonts w:ascii="Arial" w:hAnsi="Arial" w:cs="Arial"/>
                <w:sz w:val="24"/>
                <w:szCs w:val="24"/>
              </w:rPr>
              <w:t>502 535612</w:t>
            </w:r>
          </w:p>
        </w:tc>
      </w:tr>
      <w:tr w:rsidR="0049065B" w:rsidRPr="00C83D07" w14:paraId="7515DBB3" w14:textId="77777777" w:rsidTr="002C0A37">
        <w:tc>
          <w:tcPr>
            <w:tcW w:w="10416" w:type="dxa"/>
          </w:tcPr>
          <w:p w14:paraId="1979EA15" w14:textId="398873F4" w:rsidR="0049065B" w:rsidRPr="00C83D07" w:rsidRDefault="00113A0D" w:rsidP="0049065B">
            <w:pPr>
              <w:rPr>
                <w:rFonts w:ascii="Arial" w:hAnsi="Arial" w:cs="Arial"/>
                <w:sz w:val="24"/>
                <w:szCs w:val="24"/>
              </w:rPr>
            </w:pPr>
            <w:r w:rsidRPr="00C83D07">
              <w:rPr>
                <w:rFonts w:ascii="Arial" w:hAnsi="Arial" w:cs="Arial"/>
                <w:sz w:val="24"/>
                <w:szCs w:val="24"/>
              </w:rPr>
              <w:t>E-mail:</w:t>
            </w:r>
            <w:r w:rsidR="00CB49C5" w:rsidRPr="00C83D07">
              <w:rPr>
                <w:rFonts w:ascii="Arial" w:hAnsi="Arial" w:cs="Arial"/>
                <w:sz w:val="24"/>
                <w:szCs w:val="24"/>
              </w:rPr>
              <w:t xml:space="preserve"> </w:t>
            </w:r>
            <w:hyperlink r:id="rId10" w:history="1">
              <w:r w:rsidR="00CB49C5" w:rsidRPr="00C83D07">
                <w:rPr>
                  <w:rStyle w:val="Hipervnculo"/>
                  <w:rFonts w:ascii="Arial" w:hAnsi="Arial" w:cs="Arial"/>
                  <w:sz w:val="24"/>
                  <w:szCs w:val="24"/>
                </w:rPr>
                <w:t>estrada499@gmail.com</w:t>
              </w:r>
            </w:hyperlink>
          </w:p>
        </w:tc>
      </w:tr>
    </w:tbl>
    <w:p w14:paraId="063C492C" w14:textId="7BCA27BC" w:rsidR="008B30AD" w:rsidRDefault="008B30AD" w:rsidP="00B63152">
      <w:pPr>
        <w:rPr>
          <w:rFonts w:ascii="Arial" w:hAnsi="Arial" w:cs="Arial"/>
          <w:sz w:val="24"/>
          <w:szCs w:val="24"/>
        </w:rPr>
      </w:pPr>
    </w:p>
    <w:p w14:paraId="63D22B06" w14:textId="77777777" w:rsidR="00C83D07" w:rsidRPr="00C83D07" w:rsidRDefault="00C83D07" w:rsidP="00B63152">
      <w:pPr>
        <w:rPr>
          <w:rFonts w:ascii="Arial" w:hAnsi="Arial" w:cs="Arial"/>
          <w:sz w:val="24"/>
          <w:szCs w:val="24"/>
        </w:rPr>
      </w:pPr>
    </w:p>
    <w:p w14:paraId="169C6E7B" w14:textId="4D36F912" w:rsidR="000B7F8B" w:rsidRPr="00C83D07" w:rsidRDefault="000B7F8B" w:rsidP="0033403D">
      <w:pPr>
        <w:pStyle w:val="Prrafodelista"/>
        <w:numPr>
          <w:ilvl w:val="0"/>
          <w:numId w:val="16"/>
        </w:numPr>
        <w:rPr>
          <w:rFonts w:ascii="Arial" w:hAnsi="Arial" w:cs="Arial"/>
          <w:b/>
          <w:sz w:val="24"/>
          <w:szCs w:val="24"/>
        </w:rPr>
      </w:pPr>
      <w:r w:rsidRPr="00C83D07">
        <w:rPr>
          <w:rFonts w:ascii="Arial" w:hAnsi="Arial" w:cs="Arial"/>
          <w:b/>
          <w:sz w:val="24"/>
          <w:szCs w:val="24"/>
        </w:rPr>
        <w:t>Proyecto</w:t>
      </w:r>
    </w:p>
    <w:tbl>
      <w:tblPr>
        <w:tblStyle w:val="Tablaconcuadrcula"/>
        <w:tblW w:w="0" w:type="auto"/>
        <w:tblLook w:val="04A0" w:firstRow="1" w:lastRow="0" w:firstColumn="1" w:lastColumn="0" w:noHBand="0" w:noVBand="1"/>
      </w:tblPr>
      <w:tblGrid>
        <w:gridCol w:w="10416"/>
      </w:tblGrid>
      <w:tr w:rsidR="002722CD" w:rsidRPr="00C83D07" w14:paraId="2A646B21" w14:textId="77777777" w:rsidTr="000B7F8B">
        <w:tc>
          <w:tcPr>
            <w:tcW w:w="10416" w:type="dxa"/>
          </w:tcPr>
          <w:p w14:paraId="165DDFEE" w14:textId="66A17129" w:rsidR="000B7F8B" w:rsidRPr="00C83D07" w:rsidRDefault="000B7F8B" w:rsidP="00B63152">
            <w:pPr>
              <w:rPr>
                <w:rFonts w:ascii="Arial" w:hAnsi="Arial" w:cs="Arial"/>
                <w:b/>
                <w:sz w:val="24"/>
                <w:szCs w:val="24"/>
              </w:rPr>
            </w:pPr>
            <w:r w:rsidRPr="00C83D07">
              <w:rPr>
                <w:rFonts w:ascii="Arial" w:hAnsi="Arial" w:cs="Arial"/>
                <w:b/>
                <w:sz w:val="24"/>
                <w:szCs w:val="24"/>
              </w:rPr>
              <w:t>Nombre del proyecto:</w:t>
            </w:r>
            <w:r w:rsidR="0094727E" w:rsidRPr="00C83D07">
              <w:rPr>
                <w:rFonts w:ascii="Arial" w:hAnsi="Arial" w:cs="Arial"/>
                <w:b/>
                <w:sz w:val="24"/>
                <w:szCs w:val="24"/>
              </w:rPr>
              <w:t xml:space="preserve">  </w:t>
            </w:r>
          </w:p>
        </w:tc>
      </w:tr>
      <w:tr w:rsidR="002722CD" w:rsidRPr="00C83D07" w14:paraId="52AE1A71" w14:textId="77777777" w:rsidTr="000B7F8B">
        <w:tc>
          <w:tcPr>
            <w:tcW w:w="10416" w:type="dxa"/>
          </w:tcPr>
          <w:p w14:paraId="696E9745" w14:textId="490F7A94" w:rsidR="000B7F8B" w:rsidRPr="00C83D07" w:rsidRDefault="0094727E" w:rsidP="0094727E">
            <w:pPr>
              <w:jc w:val="center"/>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Las voces que retornan: perspectivas y experiencias de las personas retornadas para la restitución de sus derechos al regreso a sus comunidades en Guatemala y El Salvador.</w:t>
            </w:r>
          </w:p>
        </w:tc>
      </w:tr>
      <w:tr w:rsidR="002722CD" w:rsidRPr="00C83D07" w14:paraId="3ABA6CD2" w14:textId="77777777" w:rsidTr="000B7F8B">
        <w:tc>
          <w:tcPr>
            <w:tcW w:w="10416" w:type="dxa"/>
          </w:tcPr>
          <w:p w14:paraId="7C393BDC" w14:textId="08032AFB" w:rsidR="002B4927" w:rsidRPr="00C83D07" w:rsidRDefault="00EA5B0A" w:rsidP="00B63152">
            <w:pPr>
              <w:rPr>
                <w:rFonts w:ascii="Arial" w:hAnsi="Arial" w:cs="Arial"/>
                <w:sz w:val="24"/>
                <w:szCs w:val="24"/>
              </w:rPr>
            </w:pPr>
            <w:r w:rsidRPr="00C83D07">
              <w:rPr>
                <w:rFonts w:ascii="Arial" w:hAnsi="Arial" w:cs="Arial"/>
                <w:b/>
                <w:sz w:val="24"/>
                <w:szCs w:val="24"/>
              </w:rPr>
              <w:t>Alcance del proyecto:</w:t>
            </w:r>
          </w:p>
        </w:tc>
      </w:tr>
      <w:tr w:rsidR="002722CD" w:rsidRPr="00C83D07" w14:paraId="5E1C748F" w14:textId="77777777" w:rsidTr="00205A79">
        <w:trPr>
          <w:trHeight w:val="2562"/>
        </w:trPr>
        <w:tc>
          <w:tcPr>
            <w:tcW w:w="10416" w:type="dxa"/>
          </w:tcPr>
          <w:p w14:paraId="2FC9C2B5" w14:textId="77777777" w:rsidR="000B7F8B" w:rsidRPr="00C83D07" w:rsidRDefault="000B7F8B" w:rsidP="00B63152">
            <w:pPr>
              <w:rPr>
                <w:rFonts w:ascii="Arial" w:hAnsi="Arial" w:cs="Arial"/>
                <w:b/>
                <w:sz w:val="24"/>
                <w:szCs w:val="24"/>
              </w:rPr>
            </w:pPr>
          </w:p>
          <w:p w14:paraId="1E9307C8" w14:textId="6606A2AF" w:rsidR="00205A79" w:rsidRPr="00C83D07" w:rsidRDefault="00411C8C" w:rsidP="00B63152">
            <w:pPr>
              <w:rPr>
                <w:rFonts w:ascii="Arial" w:hAnsi="Arial" w:cs="Arial"/>
                <w:sz w:val="24"/>
                <w:szCs w:val="24"/>
              </w:rPr>
            </w:pPr>
            <w:sdt>
              <w:sdtPr>
                <w:rPr>
                  <w:rFonts w:ascii="Arial" w:hAnsi="Arial" w:cs="Arial"/>
                  <w:b/>
                  <w:sz w:val="24"/>
                  <w:szCs w:val="24"/>
                </w:rPr>
                <w:id w:val="-2130156575"/>
                <w14:checkbox>
                  <w14:checked w14:val="0"/>
                  <w14:checkedState w14:val="2612" w14:font="MS Gothic"/>
                  <w14:uncheckedState w14:val="2610" w14:font="MS Gothic"/>
                </w14:checkbox>
              </w:sdtPr>
              <w:sdtEndPr/>
              <w:sdtContent>
                <w:r w:rsidR="00830AB7" w:rsidRPr="00C83D07">
                  <w:rPr>
                    <w:rFonts w:ascii="Segoe UI Symbol" w:eastAsia="MS Gothic" w:hAnsi="Segoe UI Symbol" w:cs="Segoe UI Symbol"/>
                    <w:b/>
                    <w:sz w:val="24"/>
                    <w:szCs w:val="24"/>
                  </w:rPr>
                  <w:t>☐</w:t>
                </w:r>
              </w:sdtContent>
            </w:sdt>
            <w:r w:rsidR="00205A79" w:rsidRPr="00C83D07">
              <w:rPr>
                <w:rFonts w:ascii="Arial" w:hAnsi="Arial" w:cs="Arial"/>
                <w:b/>
                <w:sz w:val="24"/>
                <w:szCs w:val="24"/>
              </w:rPr>
              <w:t xml:space="preserve"> </w:t>
            </w:r>
            <w:r w:rsidR="00EA5B0A" w:rsidRPr="00C83D07">
              <w:rPr>
                <w:rFonts w:ascii="Arial" w:hAnsi="Arial" w:cs="Arial"/>
                <w:sz w:val="24"/>
                <w:szCs w:val="24"/>
              </w:rPr>
              <w:t>Municipal o local</w:t>
            </w:r>
          </w:p>
          <w:p w14:paraId="5D16F069" w14:textId="77777777" w:rsidR="00205A79" w:rsidRPr="00C83D07" w:rsidRDefault="00205A79" w:rsidP="00B63152">
            <w:pPr>
              <w:rPr>
                <w:rFonts w:ascii="Arial" w:hAnsi="Arial" w:cs="Arial"/>
                <w:sz w:val="24"/>
                <w:szCs w:val="24"/>
              </w:rPr>
            </w:pPr>
          </w:p>
          <w:p w14:paraId="0E49E3CE" w14:textId="22A43322" w:rsidR="00205A79" w:rsidRPr="00C83D07" w:rsidRDefault="00411C8C" w:rsidP="00205A79">
            <w:pPr>
              <w:tabs>
                <w:tab w:val="left" w:pos="810"/>
              </w:tabs>
              <w:rPr>
                <w:rFonts w:ascii="Arial" w:hAnsi="Arial" w:cs="Arial"/>
                <w:sz w:val="24"/>
                <w:szCs w:val="24"/>
              </w:rPr>
            </w:pPr>
            <w:sdt>
              <w:sdtPr>
                <w:rPr>
                  <w:rFonts w:ascii="Arial" w:hAnsi="Arial" w:cs="Arial"/>
                  <w:sz w:val="24"/>
                  <w:szCs w:val="24"/>
                </w:rPr>
                <w:id w:val="-524950316"/>
                <w14:checkbox>
                  <w14:checked w14:val="0"/>
                  <w14:checkedState w14:val="2612" w14:font="MS Gothic"/>
                  <w14:uncheckedState w14:val="2610" w14:font="MS Gothic"/>
                </w14:checkbox>
              </w:sdtPr>
              <w:sdtEndPr/>
              <w:sdtContent>
                <w:r w:rsidR="002B4927" w:rsidRPr="00C83D07">
                  <w:rPr>
                    <w:rFonts w:ascii="Segoe UI Symbol" w:eastAsia="MS Gothic" w:hAnsi="Segoe UI Symbol" w:cs="Segoe UI Symbol"/>
                    <w:sz w:val="24"/>
                    <w:szCs w:val="24"/>
                  </w:rPr>
                  <w:t>☐</w:t>
                </w:r>
              </w:sdtContent>
            </w:sdt>
            <w:r w:rsidR="00205A79" w:rsidRPr="00C83D07">
              <w:rPr>
                <w:rFonts w:ascii="Arial" w:hAnsi="Arial" w:cs="Arial"/>
                <w:sz w:val="24"/>
                <w:szCs w:val="24"/>
              </w:rPr>
              <w:t xml:space="preserve"> </w:t>
            </w:r>
            <w:r w:rsidR="00EA5B0A" w:rsidRPr="00C83D07">
              <w:rPr>
                <w:rFonts w:ascii="Arial" w:hAnsi="Arial" w:cs="Arial"/>
                <w:sz w:val="24"/>
                <w:szCs w:val="24"/>
              </w:rPr>
              <w:t>Provincial</w:t>
            </w:r>
            <w:r w:rsidR="00205A79" w:rsidRPr="00C83D07">
              <w:rPr>
                <w:rFonts w:ascii="Arial" w:hAnsi="Arial" w:cs="Arial"/>
                <w:sz w:val="24"/>
                <w:szCs w:val="24"/>
              </w:rPr>
              <w:t xml:space="preserve"> </w:t>
            </w:r>
          </w:p>
          <w:p w14:paraId="4A3B6587" w14:textId="5DFB6BB6" w:rsidR="00205A79" w:rsidRPr="00C83D07" w:rsidRDefault="00205A79" w:rsidP="00205A79">
            <w:pPr>
              <w:tabs>
                <w:tab w:val="left" w:pos="810"/>
              </w:tabs>
              <w:rPr>
                <w:rFonts w:ascii="Arial" w:hAnsi="Arial" w:cs="Arial"/>
                <w:sz w:val="24"/>
                <w:szCs w:val="24"/>
              </w:rPr>
            </w:pPr>
          </w:p>
          <w:p w14:paraId="115FFFB5" w14:textId="286FF203" w:rsidR="00205A79" w:rsidRPr="00C83D07" w:rsidRDefault="00411C8C" w:rsidP="00205A79">
            <w:pPr>
              <w:tabs>
                <w:tab w:val="left" w:pos="810"/>
              </w:tabs>
              <w:rPr>
                <w:rFonts w:ascii="Arial" w:hAnsi="Arial" w:cs="Arial"/>
                <w:sz w:val="24"/>
                <w:szCs w:val="24"/>
              </w:rPr>
            </w:pPr>
            <w:sdt>
              <w:sdtPr>
                <w:rPr>
                  <w:rFonts w:ascii="Arial" w:hAnsi="Arial" w:cs="Arial"/>
                  <w:sz w:val="24"/>
                  <w:szCs w:val="24"/>
                  <w:lang w:val="en-US"/>
                </w:rPr>
                <w:id w:val="-632552096"/>
                <w14:checkbox>
                  <w14:checked w14:val="0"/>
                  <w14:checkedState w14:val="2612" w14:font="MS Gothic"/>
                  <w14:uncheckedState w14:val="2610" w14:font="MS Gothic"/>
                </w14:checkbox>
              </w:sdtPr>
              <w:sdtEndPr/>
              <w:sdtContent>
                <w:r w:rsidR="00205A79" w:rsidRPr="00C83D07">
                  <w:rPr>
                    <w:rFonts w:ascii="Segoe UI Symbol" w:eastAsia="MS Gothic" w:hAnsi="Segoe UI Symbol" w:cs="Segoe UI Symbol"/>
                    <w:sz w:val="24"/>
                    <w:szCs w:val="24"/>
                    <w:lang w:val="en-US"/>
                  </w:rPr>
                  <w:t>☐</w:t>
                </w:r>
              </w:sdtContent>
            </w:sdt>
            <w:r w:rsidR="00205A79" w:rsidRPr="00C83D07">
              <w:rPr>
                <w:rFonts w:ascii="Arial" w:hAnsi="Arial" w:cs="Arial"/>
                <w:sz w:val="24"/>
                <w:szCs w:val="24"/>
                <w:lang w:val="en-US"/>
              </w:rPr>
              <w:t xml:space="preserve"> </w:t>
            </w:r>
            <w:r w:rsidR="00EA5B0A" w:rsidRPr="00C83D07">
              <w:rPr>
                <w:rFonts w:ascii="Arial" w:hAnsi="Arial" w:cs="Arial"/>
                <w:sz w:val="24"/>
                <w:szCs w:val="24"/>
              </w:rPr>
              <w:t xml:space="preserve">Nacional </w:t>
            </w:r>
          </w:p>
          <w:p w14:paraId="69A41848" w14:textId="57446F07" w:rsidR="00EA5B0A" w:rsidRPr="00C83D07" w:rsidRDefault="00EA5B0A" w:rsidP="00205A79">
            <w:pPr>
              <w:tabs>
                <w:tab w:val="left" w:pos="810"/>
              </w:tabs>
              <w:rPr>
                <w:rFonts w:ascii="Arial" w:hAnsi="Arial" w:cs="Arial"/>
                <w:sz w:val="24"/>
                <w:szCs w:val="24"/>
                <w:lang w:val="en-US"/>
              </w:rPr>
            </w:pPr>
          </w:p>
          <w:p w14:paraId="77643675" w14:textId="77CA7BE1" w:rsidR="00EA5B0A" w:rsidRPr="00C83D07" w:rsidRDefault="00411C8C" w:rsidP="00205A79">
            <w:pPr>
              <w:tabs>
                <w:tab w:val="left" w:pos="810"/>
              </w:tabs>
              <w:rPr>
                <w:rFonts w:ascii="Arial" w:hAnsi="Arial" w:cs="Arial"/>
                <w:sz w:val="24"/>
                <w:szCs w:val="24"/>
                <w:lang w:val="en-US"/>
              </w:rPr>
            </w:pPr>
            <w:sdt>
              <w:sdtPr>
                <w:rPr>
                  <w:rFonts w:ascii="Arial" w:hAnsi="Arial" w:cs="Arial"/>
                  <w:sz w:val="24"/>
                  <w:szCs w:val="24"/>
                  <w:lang w:val="en-US"/>
                </w:rPr>
                <w:id w:val="-1840848580"/>
                <w14:checkbox>
                  <w14:checked w14:val="1"/>
                  <w14:checkedState w14:val="2612" w14:font="MS Gothic"/>
                  <w14:uncheckedState w14:val="2610" w14:font="MS Gothic"/>
                </w14:checkbox>
              </w:sdtPr>
              <w:sdtEndPr/>
              <w:sdtContent>
                <w:r w:rsidR="0094727E" w:rsidRPr="00C83D07">
                  <w:rPr>
                    <w:rFonts w:ascii="Segoe UI Symbol" w:eastAsia="MS Gothic" w:hAnsi="Segoe UI Symbol" w:cs="Segoe UI Symbol"/>
                    <w:sz w:val="24"/>
                    <w:szCs w:val="24"/>
                    <w:lang w:val="en-US"/>
                  </w:rPr>
                  <w:t>☒</w:t>
                </w:r>
              </w:sdtContent>
            </w:sdt>
            <w:r w:rsidR="00EA5B0A" w:rsidRPr="00C83D07">
              <w:rPr>
                <w:rFonts w:ascii="Arial" w:hAnsi="Arial" w:cs="Arial"/>
                <w:sz w:val="24"/>
                <w:szCs w:val="24"/>
                <w:lang w:val="en-US"/>
              </w:rPr>
              <w:t xml:space="preserve"> </w:t>
            </w:r>
            <w:proofErr w:type="spellStart"/>
            <w:r w:rsidR="00EA5B0A" w:rsidRPr="00C83D07">
              <w:rPr>
                <w:rFonts w:ascii="Arial" w:hAnsi="Arial" w:cs="Arial"/>
                <w:sz w:val="24"/>
                <w:szCs w:val="24"/>
                <w:lang w:val="en-US"/>
              </w:rPr>
              <w:t>Binacional</w:t>
            </w:r>
            <w:proofErr w:type="spellEnd"/>
          </w:p>
          <w:p w14:paraId="701F66E3" w14:textId="7FBAF764" w:rsidR="00EA5B0A" w:rsidRPr="00C83D07" w:rsidRDefault="00EA5B0A" w:rsidP="00205A79">
            <w:pPr>
              <w:tabs>
                <w:tab w:val="left" w:pos="810"/>
              </w:tabs>
              <w:rPr>
                <w:rFonts w:ascii="Arial" w:hAnsi="Arial" w:cs="Arial"/>
                <w:sz w:val="24"/>
                <w:szCs w:val="24"/>
                <w:lang w:val="en-US"/>
              </w:rPr>
            </w:pPr>
          </w:p>
          <w:p w14:paraId="42B1AAF1" w14:textId="29510EE3" w:rsidR="00EA5B0A" w:rsidRPr="00C83D07" w:rsidRDefault="00411C8C" w:rsidP="00205A79">
            <w:pPr>
              <w:tabs>
                <w:tab w:val="left" w:pos="810"/>
              </w:tabs>
              <w:rPr>
                <w:rFonts w:ascii="Arial" w:hAnsi="Arial" w:cs="Arial"/>
                <w:sz w:val="24"/>
                <w:szCs w:val="24"/>
                <w:lang w:val="en-US"/>
              </w:rPr>
            </w:pPr>
            <w:sdt>
              <w:sdtPr>
                <w:rPr>
                  <w:rFonts w:ascii="Arial" w:hAnsi="Arial" w:cs="Arial"/>
                  <w:sz w:val="24"/>
                  <w:szCs w:val="24"/>
                  <w:lang w:val="en-US"/>
                </w:rPr>
                <w:id w:val="-1770467952"/>
                <w14:checkbox>
                  <w14:checked w14:val="0"/>
                  <w14:checkedState w14:val="2612" w14:font="MS Gothic"/>
                  <w14:uncheckedState w14:val="2610" w14:font="MS Gothic"/>
                </w14:checkbox>
              </w:sdtPr>
              <w:sdtEndPr/>
              <w:sdtContent>
                <w:r w:rsidR="00EA5B0A" w:rsidRPr="00C83D07">
                  <w:rPr>
                    <w:rFonts w:ascii="Segoe UI Symbol" w:eastAsia="MS Gothic" w:hAnsi="Segoe UI Symbol" w:cs="Segoe UI Symbol"/>
                    <w:sz w:val="24"/>
                    <w:szCs w:val="24"/>
                    <w:lang w:val="en-US"/>
                  </w:rPr>
                  <w:t>☐</w:t>
                </w:r>
              </w:sdtContent>
            </w:sdt>
            <w:r w:rsidR="00EA5B0A" w:rsidRPr="00C83D07">
              <w:rPr>
                <w:rFonts w:ascii="Arial" w:hAnsi="Arial" w:cs="Arial"/>
                <w:sz w:val="24"/>
                <w:szCs w:val="24"/>
                <w:lang w:val="en-US"/>
              </w:rPr>
              <w:t xml:space="preserve"> Regional (3 </w:t>
            </w:r>
            <w:proofErr w:type="spellStart"/>
            <w:r w:rsidR="00EA5B0A" w:rsidRPr="00C83D07">
              <w:rPr>
                <w:rFonts w:ascii="Arial" w:hAnsi="Arial" w:cs="Arial"/>
                <w:sz w:val="24"/>
                <w:szCs w:val="24"/>
                <w:lang w:val="en-US"/>
              </w:rPr>
              <w:t>países</w:t>
            </w:r>
            <w:proofErr w:type="spellEnd"/>
            <w:r w:rsidR="00EA5B0A" w:rsidRPr="00C83D07">
              <w:rPr>
                <w:rFonts w:ascii="Arial" w:hAnsi="Arial" w:cs="Arial"/>
                <w:sz w:val="24"/>
                <w:szCs w:val="24"/>
                <w:lang w:val="en-US"/>
              </w:rPr>
              <w:t>)</w:t>
            </w:r>
          </w:p>
          <w:p w14:paraId="01CE4A06" w14:textId="77777777" w:rsidR="00205A79" w:rsidRPr="00C83D07" w:rsidRDefault="00205A79" w:rsidP="00B63152">
            <w:pPr>
              <w:rPr>
                <w:rFonts w:ascii="Arial" w:hAnsi="Arial" w:cs="Arial"/>
                <w:sz w:val="24"/>
                <w:szCs w:val="24"/>
                <w:lang w:val="en-US"/>
              </w:rPr>
            </w:pPr>
          </w:p>
          <w:p w14:paraId="1CED7E8C" w14:textId="6A3F6F05" w:rsidR="00205A79" w:rsidRPr="00C83D07" w:rsidRDefault="00205A79" w:rsidP="00B63152">
            <w:pPr>
              <w:rPr>
                <w:rFonts w:ascii="Arial" w:hAnsi="Arial" w:cs="Arial"/>
                <w:b/>
                <w:sz w:val="24"/>
                <w:szCs w:val="24"/>
                <w:lang w:val="en-US"/>
              </w:rPr>
            </w:pPr>
          </w:p>
        </w:tc>
      </w:tr>
      <w:tr w:rsidR="002722CD" w:rsidRPr="00C83D07" w14:paraId="010CA013" w14:textId="77777777" w:rsidTr="000B7F8B">
        <w:tc>
          <w:tcPr>
            <w:tcW w:w="10416" w:type="dxa"/>
          </w:tcPr>
          <w:p w14:paraId="04B07888" w14:textId="0573F42D" w:rsidR="000B7F8B" w:rsidRPr="00C83D07" w:rsidRDefault="00EA5B0A" w:rsidP="00B63152">
            <w:pPr>
              <w:rPr>
                <w:rFonts w:ascii="Arial" w:hAnsi="Arial" w:cs="Arial"/>
                <w:b/>
                <w:sz w:val="24"/>
                <w:szCs w:val="24"/>
              </w:rPr>
            </w:pPr>
            <w:r w:rsidRPr="00C83D07">
              <w:rPr>
                <w:rFonts w:ascii="Arial" w:hAnsi="Arial" w:cs="Arial"/>
                <w:b/>
                <w:sz w:val="24"/>
                <w:szCs w:val="24"/>
              </w:rPr>
              <w:t>Planteamiento del proyecto</w:t>
            </w:r>
            <w:r w:rsidR="0094727E" w:rsidRPr="00C83D07">
              <w:rPr>
                <w:rFonts w:ascii="Arial" w:hAnsi="Arial" w:cs="Arial"/>
                <w:b/>
                <w:sz w:val="24"/>
                <w:szCs w:val="24"/>
              </w:rPr>
              <w:t>:</w:t>
            </w:r>
          </w:p>
        </w:tc>
      </w:tr>
      <w:tr w:rsidR="002722CD" w:rsidRPr="00C83D07" w14:paraId="42006904" w14:textId="77777777" w:rsidTr="000B7F8B">
        <w:tc>
          <w:tcPr>
            <w:tcW w:w="10416" w:type="dxa"/>
          </w:tcPr>
          <w:p w14:paraId="5C65A1E3" w14:textId="0E19E052" w:rsidR="00205A79" w:rsidRPr="00C83D07" w:rsidRDefault="0094727E" w:rsidP="0094727E">
            <w:pPr>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themeColor="text1"/>
                <w:sz w:val="24"/>
                <w:szCs w:val="24"/>
                <w:lang w:eastAsia="es-MX"/>
              </w:rPr>
              <w:t>Dar a conocer las experiencias de las y los protagonistas que viven este fenómeno y proponer estrategias de atención para la restitución de los derechos básicos y elementales de las personas retornadas a las instituciones encargadas de la restitución para que no se tenga una revictimización, estigma y discriminación.</w:t>
            </w:r>
          </w:p>
        </w:tc>
      </w:tr>
      <w:tr w:rsidR="002722CD" w:rsidRPr="00C83D07" w14:paraId="66C45152" w14:textId="77777777" w:rsidTr="000B7F8B">
        <w:tc>
          <w:tcPr>
            <w:tcW w:w="10416" w:type="dxa"/>
          </w:tcPr>
          <w:p w14:paraId="24C9A4CF" w14:textId="78DEF7BA" w:rsidR="000B7F8B" w:rsidRPr="00C83D07" w:rsidRDefault="00205A79" w:rsidP="00B63152">
            <w:pPr>
              <w:rPr>
                <w:rFonts w:ascii="Arial" w:hAnsi="Arial" w:cs="Arial"/>
                <w:b/>
                <w:sz w:val="24"/>
                <w:szCs w:val="24"/>
              </w:rPr>
            </w:pPr>
            <w:r w:rsidRPr="00C83D07">
              <w:rPr>
                <w:rFonts w:ascii="Arial" w:hAnsi="Arial" w:cs="Arial"/>
                <w:b/>
                <w:sz w:val="24"/>
                <w:szCs w:val="24"/>
              </w:rPr>
              <w:t>Descripción</w:t>
            </w:r>
            <w:r w:rsidRPr="00C83D07">
              <w:rPr>
                <w:rFonts w:ascii="Arial" w:hAnsi="Arial" w:cs="Arial"/>
                <w:sz w:val="24"/>
                <w:szCs w:val="24"/>
              </w:rPr>
              <w:t xml:space="preserve"> del proyecto</w:t>
            </w:r>
            <w:r w:rsidR="0094727E" w:rsidRPr="00C83D07">
              <w:rPr>
                <w:rFonts w:ascii="Arial" w:hAnsi="Arial" w:cs="Arial"/>
                <w:sz w:val="24"/>
                <w:szCs w:val="24"/>
              </w:rPr>
              <w:t>:</w:t>
            </w:r>
          </w:p>
        </w:tc>
      </w:tr>
      <w:tr w:rsidR="000B7F8B" w:rsidRPr="00C83D07" w14:paraId="3DB11EED" w14:textId="77777777" w:rsidTr="000B7F8B">
        <w:tc>
          <w:tcPr>
            <w:tcW w:w="10416" w:type="dxa"/>
          </w:tcPr>
          <w:p w14:paraId="45A7719B" w14:textId="77777777" w:rsidR="0094727E" w:rsidRPr="00C83D07" w:rsidRDefault="0094727E" w:rsidP="0094727E">
            <w:pPr>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themeColor="text1"/>
                <w:sz w:val="24"/>
                <w:szCs w:val="24"/>
                <w:lang w:eastAsia="es-MX"/>
              </w:rPr>
              <w:lastRenderedPageBreak/>
              <w:t xml:space="preserve">El retorno es una parte fundamental del ciclo de la migración donde se pueden identificar elementos específicos en la atención como la falta de políticas públicas, escaso presupuesto y la débil aplicación de los protocolos de atención migratorio en Guatemala y El Salvador. </w:t>
            </w:r>
          </w:p>
          <w:p w14:paraId="43BE1276" w14:textId="77777777" w:rsidR="0094727E" w:rsidRPr="00C83D07" w:rsidRDefault="0094727E" w:rsidP="0094727E">
            <w:pPr>
              <w:jc w:val="both"/>
              <w:rPr>
                <w:rFonts w:ascii="Arial" w:eastAsia="Times New Roman" w:hAnsi="Arial" w:cs="Arial"/>
                <w:color w:val="000000" w:themeColor="text1"/>
                <w:sz w:val="24"/>
                <w:szCs w:val="24"/>
                <w:lang w:eastAsia="es-MX"/>
              </w:rPr>
            </w:pPr>
          </w:p>
          <w:p w14:paraId="6DD719D2" w14:textId="77777777" w:rsidR="0094727E" w:rsidRPr="00C83D07" w:rsidRDefault="0094727E" w:rsidP="0094727E">
            <w:pPr>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La situación de vulnerabilidad identificada en las personas retornadas puede ser analizada en dos etapas: el proceso de retorno a su país y la realidad experimentada en el proceso de inclusión a su comunidad de origen o de residencia.</w:t>
            </w:r>
          </w:p>
          <w:p w14:paraId="70068F23" w14:textId="77777777" w:rsidR="0094727E" w:rsidRPr="00C83D07" w:rsidRDefault="0094727E" w:rsidP="0094727E">
            <w:pPr>
              <w:rPr>
                <w:rFonts w:ascii="Arial" w:eastAsia="Times New Roman" w:hAnsi="Arial" w:cs="Arial"/>
                <w:sz w:val="24"/>
                <w:szCs w:val="24"/>
                <w:lang w:eastAsia="es-MX"/>
              </w:rPr>
            </w:pPr>
          </w:p>
          <w:p w14:paraId="46AE29AD" w14:textId="77777777" w:rsidR="0094727E" w:rsidRPr="00C83D07" w:rsidRDefault="0094727E" w:rsidP="0094727E">
            <w:pPr>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Asimismo, el proceso administrativo de atención a la persona retorna en situación irregular es clave y un reto para los Estados en cuanto a la garantía de los derechos humanos que le asisten en todo momento. Por otra parte, se verificará si previo a la migración, estas personas se encontraban en situación de exclusión social y sí a su regreso, dicha exclusión se agrava o se mantiene. </w:t>
            </w:r>
          </w:p>
          <w:p w14:paraId="628A9D48" w14:textId="33FD49DA" w:rsidR="0094727E" w:rsidRPr="00C83D07" w:rsidRDefault="0094727E" w:rsidP="0094727E">
            <w:pPr>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w:t>
            </w:r>
          </w:p>
          <w:p w14:paraId="14709281" w14:textId="17071115" w:rsidR="00205A79" w:rsidRPr="00C83D07" w:rsidRDefault="0094727E" w:rsidP="0094727E">
            <w:pPr>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sz w:val="24"/>
                <w:szCs w:val="24"/>
                <w:lang w:eastAsia="es-MX"/>
              </w:rPr>
              <w:t>Por lo tanto, el proyecto piloto plantea describir las experiencias de las personas retornadas de Guatemala y El Salvador en un documento, con el propósito de comunicar a los diferentes actores estatales y no estatales los hallazgos identificados, para abonar al cumplimiento de la restitución de derechos al momento del retorno.</w:t>
            </w:r>
          </w:p>
        </w:tc>
      </w:tr>
    </w:tbl>
    <w:p w14:paraId="786D5882" w14:textId="10C97341" w:rsidR="00EA5B0A" w:rsidRDefault="00EA5B0A" w:rsidP="00EA5B0A">
      <w:pPr>
        <w:rPr>
          <w:rFonts w:ascii="Arial" w:eastAsia="Times New Roman" w:hAnsi="Arial" w:cs="Arial"/>
          <w:b/>
          <w:sz w:val="24"/>
          <w:szCs w:val="24"/>
          <w:lang w:val="es-ES"/>
        </w:rPr>
      </w:pPr>
    </w:p>
    <w:p w14:paraId="7FD6E91C" w14:textId="50C234E0" w:rsidR="00C83D07" w:rsidRPr="00C83D07" w:rsidRDefault="00C83D07" w:rsidP="00EA5B0A">
      <w:pPr>
        <w:rPr>
          <w:rFonts w:ascii="Arial" w:eastAsia="Times New Roman" w:hAnsi="Arial" w:cs="Arial"/>
          <w:b/>
          <w:sz w:val="24"/>
          <w:szCs w:val="24"/>
          <w:lang w:val="es-ES"/>
        </w:rPr>
      </w:pPr>
    </w:p>
    <w:p w14:paraId="66B582EC" w14:textId="789A45CD"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Pregunta de investigación/hip</w:t>
      </w:r>
      <w:r w:rsidR="0094727E" w:rsidRPr="00C83D07">
        <w:rPr>
          <w:rFonts w:ascii="Arial" w:eastAsia="Times New Roman" w:hAnsi="Arial" w:cs="Arial"/>
          <w:b/>
          <w:sz w:val="24"/>
          <w:szCs w:val="24"/>
          <w:lang w:val="es-ES"/>
        </w:rPr>
        <w:t>o</w:t>
      </w:r>
      <w:r w:rsidRPr="00C83D07">
        <w:rPr>
          <w:rFonts w:ascii="Arial" w:eastAsia="Times New Roman" w:hAnsi="Arial" w:cs="Arial"/>
          <w:b/>
          <w:sz w:val="24"/>
          <w:szCs w:val="24"/>
          <w:lang w:val="es-ES"/>
        </w:rPr>
        <w:t>tesis a probar</w:t>
      </w:r>
      <w:r w:rsidR="0094727E" w:rsidRPr="00C83D07">
        <w:rPr>
          <w:rFonts w:ascii="Arial" w:eastAsia="Times New Roman" w:hAnsi="Arial" w:cs="Arial"/>
          <w:b/>
          <w:sz w:val="24"/>
          <w:szCs w:val="24"/>
          <w:lang w:val="es-ES"/>
        </w:rPr>
        <w:t>:</w:t>
      </w:r>
    </w:p>
    <w:p w14:paraId="09FC317E" w14:textId="75991E89" w:rsidR="0094727E" w:rsidRPr="00C83D07" w:rsidRDefault="0094727E" w:rsidP="0094727E">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¿Se encuentran los Estados de Guatemala y El Salvador realizando medidas adecuadas para garantizar la restitución de los de las personas retornadas?</w:t>
      </w:r>
    </w:p>
    <w:p w14:paraId="476D84A7" w14:textId="77777777" w:rsidR="00EA5B0A" w:rsidRPr="00C83D07" w:rsidRDefault="00EA5B0A" w:rsidP="00EA5B0A">
      <w:pPr>
        <w:rPr>
          <w:rFonts w:ascii="Arial" w:eastAsia="Times New Roman" w:hAnsi="Arial" w:cs="Arial"/>
          <w:sz w:val="24"/>
          <w:szCs w:val="24"/>
          <w:lang w:val="es-ES"/>
        </w:rPr>
      </w:pPr>
    </w:p>
    <w:p w14:paraId="4F86CD17" w14:textId="1B3B3480"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Caracterización de la población meta y criterios de selección</w:t>
      </w:r>
      <w:r w:rsidR="006C5577" w:rsidRPr="00C83D07">
        <w:rPr>
          <w:rFonts w:ascii="Arial" w:eastAsia="Times New Roman" w:hAnsi="Arial" w:cs="Arial"/>
          <w:b/>
          <w:sz w:val="24"/>
          <w:szCs w:val="24"/>
          <w:lang w:val="es-ES"/>
        </w:rPr>
        <w:t>:</w:t>
      </w:r>
    </w:p>
    <w:p w14:paraId="0E66AEBB" w14:textId="6A205988" w:rsidR="006C5577" w:rsidRPr="00C83D07" w:rsidRDefault="006C5577" w:rsidP="006C5577">
      <w:pPr>
        <w:spacing w:after="0" w:line="240" w:lineRule="auto"/>
        <w:jc w:val="both"/>
        <w:rPr>
          <w:rFonts w:ascii="Arial" w:eastAsia="Times New Roman" w:hAnsi="Arial" w:cs="Arial"/>
          <w:color w:val="000000"/>
          <w:sz w:val="24"/>
          <w:szCs w:val="24"/>
          <w:shd w:val="clear" w:color="auto" w:fill="FFFFFF"/>
          <w:lang w:eastAsia="es-MX"/>
        </w:rPr>
      </w:pPr>
      <w:r w:rsidRPr="00C83D07">
        <w:rPr>
          <w:rFonts w:ascii="Arial" w:eastAsia="Times New Roman" w:hAnsi="Arial" w:cs="Arial"/>
          <w:color w:val="000000"/>
          <w:sz w:val="24"/>
          <w:szCs w:val="24"/>
          <w:shd w:val="clear" w:color="auto" w:fill="FFFFFF"/>
          <w:lang w:eastAsia="es-MX"/>
        </w:rPr>
        <w:t>La población meta del proyecto piloto, se centrará en 25</w:t>
      </w:r>
      <w:r w:rsidRPr="00C83D07">
        <w:rPr>
          <w:rFonts w:ascii="Arial" w:eastAsia="Times New Roman" w:hAnsi="Arial" w:cs="Arial"/>
          <w:color w:val="0000FF"/>
          <w:sz w:val="24"/>
          <w:szCs w:val="24"/>
          <w:shd w:val="clear" w:color="auto" w:fill="FFFFFF"/>
          <w:lang w:eastAsia="es-MX"/>
        </w:rPr>
        <w:t xml:space="preserve"> </w:t>
      </w:r>
      <w:r w:rsidRPr="00C83D07">
        <w:rPr>
          <w:rFonts w:ascii="Arial" w:eastAsia="Times New Roman" w:hAnsi="Arial" w:cs="Arial"/>
          <w:color w:val="000000"/>
          <w:sz w:val="24"/>
          <w:szCs w:val="24"/>
          <w:shd w:val="clear" w:color="auto" w:fill="FFFFFF"/>
          <w:lang w:eastAsia="es-MX"/>
        </w:rPr>
        <w:t xml:space="preserve">personas retornadas a Guatemala y 10 personas a El Salvador de Estados Unidos o de México. Dentro de la investigación se toman en cuenta mujeres, hombres, niños, niñas, jóvenes, mayas, mestizos de diferentes edades </w:t>
      </w:r>
      <w:r w:rsidRPr="00C83D07">
        <w:rPr>
          <w:rFonts w:ascii="Arial" w:eastAsia="Times New Roman" w:hAnsi="Arial" w:cs="Arial"/>
          <w:color w:val="000000" w:themeColor="text1"/>
          <w:sz w:val="24"/>
          <w:szCs w:val="24"/>
          <w:shd w:val="clear" w:color="auto" w:fill="FFFFFF"/>
          <w:lang w:eastAsia="es-MX"/>
        </w:rPr>
        <w:t>y población LGBTIQ</w:t>
      </w:r>
      <w:r w:rsidRPr="00C83D07">
        <w:rPr>
          <w:rFonts w:ascii="Arial" w:eastAsia="Times New Roman" w:hAnsi="Arial" w:cs="Arial"/>
          <w:color w:val="000000"/>
          <w:sz w:val="24"/>
          <w:szCs w:val="24"/>
          <w:shd w:val="clear" w:color="auto" w:fill="FFFFFF"/>
          <w:lang w:eastAsia="es-MX"/>
        </w:rPr>
        <w:t xml:space="preserve">. </w:t>
      </w:r>
    </w:p>
    <w:p w14:paraId="10A85104" w14:textId="2438C89E" w:rsidR="006C5577" w:rsidRPr="00C83D07" w:rsidRDefault="006C5577" w:rsidP="006C5577">
      <w:pPr>
        <w:spacing w:after="0" w:line="240" w:lineRule="auto"/>
        <w:jc w:val="both"/>
        <w:rPr>
          <w:rFonts w:ascii="Arial" w:eastAsia="Times New Roman" w:hAnsi="Arial" w:cs="Arial"/>
          <w:color w:val="000000"/>
          <w:sz w:val="24"/>
          <w:szCs w:val="24"/>
          <w:shd w:val="clear" w:color="auto" w:fill="FFFFFF"/>
          <w:lang w:eastAsia="es-MX"/>
        </w:rPr>
      </w:pPr>
    </w:p>
    <w:p w14:paraId="4A2234FE" w14:textId="77777777" w:rsidR="006C5577" w:rsidRPr="00C83D07" w:rsidRDefault="006C5577" w:rsidP="006C5577">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shd w:val="clear" w:color="auto" w:fill="FFFFFF"/>
          <w:lang w:eastAsia="es-MX"/>
        </w:rPr>
        <w:t xml:space="preserve">Las personas serán localizadas por medio de contactos de redes humanas y redes institucionales. </w:t>
      </w:r>
    </w:p>
    <w:p w14:paraId="0176BDB5" w14:textId="77777777" w:rsidR="00EA5B0A" w:rsidRPr="00C83D07" w:rsidRDefault="00EA5B0A" w:rsidP="00EA5B0A">
      <w:pPr>
        <w:rPr>
          <w:rFonts w:ascii="Arial" w:eastAsia="Times New Roman" w:hAnsi="Arial" w:cs="Arial"/>
          <w:b/>
          <w:sz w:val="24"/>
          <w:szCs w:val="24"/>
          <w:lang w:val="es-ES"/>
        </w:rPr>
      </w:pPr>
    </w:p>
    <w:tbl>
      <w:tblPr>
        <w:tblStyle w:val="Tablaconcuadrcula"/>
        <w:tblW w:w="0" w:type="auto"/>
        <w:tblLook w:val="04A0" w:firstRow="1" w:lastRow="0" w:firstColumn="1" w:lastColumn="0" w:noHBand="0" w:noVBand="1"/>
      </w:tblPr>
      <w:tblGrid>
        <w:gridCol w:w="3450"/>
        <w:gridCol w:w="3203"/>
        <w:gridCol w:w="3690"/>
      </w:tblGrid>
      <w:tr w:rsidR="002722CD" w:rsidRPr="00C83D07" w14:paraId="75C615D4" w14:textId="77777777" w:rsidTr="00C83D07">
        <w:tc>
          <w:tcPr>
            <w:tcW w:w="3450" w:type="dxa"/>
          </w:tcPr>
          <w:p w14:paraId="43586DC5"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Datos sociodemográficos de Personas desplazadas</w:t>
            </w:r>
          </w:p>
        </w:tc>
        <w:tc>
          <w:tcPr>
            <w:tcW w:w="3203" w:type="dxa"/>
          </w:tcPr>
          <w:p w14:paraId="3277EE11"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Descripción de Necesidades Especificas</w:t>
            </w:r>
          </w:p>
        </w:tc>
        <w:tc>
          <w:tcPr>
            <w:tcW w:w="3690" w:type="dxa"/>
          </w:tcPr>
          <w:p w14:paraId="3DF4DCC4"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Brechas de capacidades o modelos de atención existentes</w:t>
            </w:r>
          </w:p>
        </w:tc>
      </w:tr>
      <w:tr w:rsidR="006C5577" w:rsidRPr="00C83D07" w14:paraId="5B9B9BAA" w14:textId="77777777" w:rsidTr="00C83D07">
        <w:trPr>
          <w:trHeight w:val="422"/>
        </w:trPr>
        <w:tc>
          <w:tcPr>
            <w:tcW w:w="3450" w:type="dxa"/>
          </w:tcPr>
          <w:p w14:paraId="4B4062EC" w14:textId="7FE53D0A" w:rsidR="006C5577" w:rsidRPr="00C83D07" w:rsidRDefault="006C5577" w:rsidP="006C5577">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Hombres, mujeres, jóvenes, adolescentes, niños y niñas en situación de exclusión social, violencia de género, migración forzada por aspectos económicos, sociales, ecológicos y políticos.</w:t>
            </w:r>
          </w:p>
        </w:tc>
        <w:tc>
          <w:tcPr>
            <w:tcW w:w="3203" w:type="dxa"/>
          </w:tcPr>
          <w:p w14:paraId="001FC9C9" w14:textId="3ED49BDD" w:rsidR="006C5577" w:rsidRPr="00C83D07" w:rsidRDefault="006C5577" w:rsidP="006C5577">
            <w:pPr>
              <w:jc w:val="both"/>
              <w:rPr>
                <w:rFonts w:ascii="Arial" w:eastAsia="Times New Roman" w:hAnsi="Arial" w:cs="Arial"/>
                <w:b/>
                <w:sz w:val="24"/>
                <w:szCs w:val="24"/>
                <w:lang w:val="es-ES"/>
              </w:rPr>
            </w:pPr>
            <w:r w:rsidRPr="00C83D07">
              <w:rPr>
                <w:rFonts w:ascii="Arial" w:eastAsia="Times New Roman" w:hAnsi="Arial" w:cs="Arial"/>
                <w:sz w:val="24"/>
                <w:szCs w:val="24"/>
                <w:lang w:eastAsia="es-MX"/>
              </w:rPr>
              <w:t>Servicios básicos: vivienda, alimentación, seguridad, atención sanitaria, fuentes de empleo.</w:t>
            </w:r>
          </w:p>
        </w:tc>
        <w:tc>
          <w:tcPr>
            <w:tcW w:w="3690" w:type="dxa"/>
          </w:tcPr>
          <w:p w14:paraId="26747321" w14:textId="77777777" w:rsidR="006C5577" w:rsidRPr="00C83D07" w:rsidRDefault="006C5577" w:rsidP="006C5577">
            <w:pPr>
              <w:pStyle w:val="Prrafodelista"/>
              <w:numPr>
                <w:ilvl w:val="0"/>
                <w:numId w:val="17"/>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Políticas y protocolos de atención en los temas de salud, educación, economía entre otros.</w:t>
            </w:r>
          </w:p>
          <w:p w14:paraId="5C7186D6" w14:textId="77777777" w:rsidR="006C5577" w:rsidRPr="00C83D07" w:rsidRDefault="006C5577" w:rsidP="006C5577">
            <w:pPr>
              <w:pStyle w:val="Prrafodelista"/>
              <w:numPr>
                <w:ilvl w:val="0"/>
                <w:numId w:val="17"/>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Estrategias de integración laboral dentro en los Ministerios de Trabajo.</w:t>
            </w:r>
          </w:p>
          <w:p w14:paraId="5E8CD386" w14:textId="797D1A33" w:rsidR="006C5577" w:rsidRPr="00C83D07" w:rsidRDefault="006C5577" w:rsidP="006C5577">
            <w:pPr>
              <w:pStyle w:val="Prrafodelista"/>
              <w:numPr>
                <w:ilvl w:val="0"/>
                <w:numId w:val="17"/>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lastRenderedPageBreak/>
              <w:t>Acciones de atención, formación y reintegración por parte de la iniciativa privada.</w:t>
            </w:r>
          </w:p>
        </w:tc>
      </w:tr>
    </w:tbl>
    <w:p w14:paraId="1C50F582" w14:textId="6635D7CF" w:rsidR="00EA5B0A" w:rsidRPr="00C83D07" w:rsidRDefault="00EA5B0A" w:rsidP="00EA5B0A">
      <w:pPr>
        <w:rPr>
          <w:rFonts w:ascii="Arial" w:eastAsia="Times New Roman" w:hAnsi="Arial" w:cs="Arial"/>
          <w:b/>
          <w:sz w:val="24"/>
          <w:szCs w:val="24"/>
          <w:lang w:val="es-ES"/>
        </w:rPr>
      </w:pPr>
    </w:p>
    <w:p w14:paraId="09B443D1" w14:textId="242A3FA8" w:rsidR="006C5577" w:rsidRPr="00C83D07" w:rsidRDefault="00EA5B0A" w:rsidP="006F0A50">
      <w:pPr>
        <w:rPr>
          <w:rFonts w:ascii="Arial" w:eastAsia="Times New Roman" w:hAnsi="Arial" w:cs="Arial"/>
          <w:b/>
          <w:sz w:val="24"/>
          <w:szCs w:val="24"/>
          <w:lang w:val="es-ES"/>
        </w:rPr>
      </w:pPr>
      <w:r w:rsidRPr="00C83D07">
        <w:rPr>
          <w:rFonts w:ascii="Arial" w:eastAsia="Times New Roman" w:hAnsi="Arial" w:cs="Arial"/>
          <w:b/>
          <w:sz w:val="24"/>
          <w:szCs w:val="24"/>
          <w:lang w:val="es-ES"/>
        </w:rPr>
        <w:t>¿Cuántas personas desplazadas</w:t>
      </w:r>
      <w:r w:rsidR="001A153B" w:rsidRPr="00C83D07">
        <w:rPr>
          <w:rFonts w:ascii="Arial" w:eastAsia="Times New Roman" w:hAnsi="Arial" w:cs="Arial"/>
          <w:b/>
          <w:sz w:val="24"/>
          <w:szCs w:val="24"/>
          <w:lang w:val="es-ES"/>
        </w:rPr>
        <w:t xml:space="preserve"> o en riesgo de desplazamiento </w:t>
      </w:r>
      <w:r w:rsidRPr="00C83D07">
        <w:rPr>
          <w:rFonts w:ascii="Arial" w:eastAsia="Times New Roman" w:hAnsi="Arial" w:cs="Arial"/>
          <w:b/>
          <w:sz w:val="24"/>
          <w:szCs w:val="24"/>
          <w:lang w:val="es-ES"/>
        </w:rPr>
        <w:t>participarán en el piloto?</w:t>
      </w:r>
    </w:p>
    <w:p w14:paraId="4078D381" w14:textId="281769ED" w:rsidR="006C5577" w:rsidRPr="00C83D07" w:rsidRDefault="006C5577" w:rsidP="006C5577">
      <w:pPr>
        <w:pStyle w:val="Prrafodelista"/>
        <w:numPr>
          <w:ilvl w:val="0"/>
          <w:numId w:val="18"/>
        </w:numPr>
        <w:jc w:val="both"/>
        <w:rPr>
          <w:rFonts w:ascii="Arial" w:hAnsi="Arial" w:cs="Arial"/>
          <w:color w:val="000000"/>
          <w:sz w:val="24"/>
          <w:szCs w:val="24"/>
          <w:lang w:val="es-ES"/>
        </w:rPr>
      </w:pPr>
      <w:r w:rsidRPr="00C83D07">
        <w:rPr>
          <w:rFonts w:ascii="Arial" w:hAnsi="Arial" w:cs="Arial"/>
          <w:color w:val="000000"/>
          <w:sz w:val="24"/>
          <w:szCs w:val="24"/>
          <w:lang w:val="es-ES"/>
        </w:rPr>
        <w:t>Veinte (25) Guatemala</w:t>
      </w:r>
    </w:p>
    <w:p w14:paraId="7CAE0E3C" w14:textId="105F0389" w:rsidR="006C5577" w:rsidRPr="00C83D07" w:rsidRDefault="006C5577" w:rsidP="006C5577">
      <w:pPr>
        <w:pStyle w:val="Prrafodelista"/>
        <w:numPr>
          <w:ilvl w:val="0"/>
          <w:numId w:val="18"/>
        </w:numPr>
        <w:jc w:val="both"/>
        <w:rPr>
          <w:rFonts w:ascii="Arial" w:hAnsi="Arial" w:cs="Arial"/>
          <w:color w:val="000000"/>
          <w:sz w:val="24"/>
          <w:szCs w:val="24"/>
          <w:lang w:val="es-ES"/>
        </w:rPr>
      </w:pPr>
      <w:r w:rsidRPr="00C83D07">
        <w:rPr>
          <w:rFonts w:ascii="Arial" w:hAnsi="Arial" w:cs="Arial"/>
          <w:color w:val="000000"/>
          <w:sz w:val="24"/>
          <w:szCs w:val="24"/>
          <w:lang w:val="es-ES"/>
        </w:rPr>
        <w:t>Diez (10)   El Salvador</w:t>
      </w:r>
    </w:p>
    <w:p w14:paraId="0765E658" w14:textId="77777777" w:rsidR="00EA5B0A" w:rsidRPr="00C83D07" w:rsidRDefault="00EA5B0A" w:rsidP="00EA5B0A">
      <w:pPr>
        <w:pStyle w:val="Prrafodelista"/>
        <w:ind w:left="360"/>
        <w:rPr>
          <w:rFonts w:ascii="Arial" w:eastAsia="Times New Roman" w:hAnsi="Arial" w:cs="Arial"/>
          <w:b/>
          <w:sz w:val="24"/>
          <w:szCs w:val="24"/>
          <w:lang w:val="es-ES"/>
        </w:rPr>
      </w:pPr>
    </w:p>
    <w:p w14:paraId="518DD509" w14:textId="515541FF"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Aplicación de los Principios Rectores</w:t>
      </w:r>
      <w:r w:rsidR="006F0A50" w:rsidRPr="00C83D07">
        <w:rPr>
          <w:rFonts w:ascii="Arial" w:eastAsia="Times New Roman" w:hAnsi="Arial" w:cs="Arial"/>
          <w:b/>
          <w:sz w:val="24"/>
          <w:szCs w:val="24"/>
          <w:lang w:val="es-ES"/>
        </w:rPr>
        <w:t>:</w:t>
      </w:r>
    </w:p>
    <w:p w14:paraId="569A51A9" w14:textId="77777777" w:rsidR="006F0A50" w:rsidRPr="00C83D07" w:rsidRDefault="006F0A50" w:rsidP="006F0A50">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xml:space="preserve">En los tratados internacionales que se describen a continuación se abordan temas relevantes que influyen en la regulación nacional de ambos países, tales como los alcances y límites del derecho migratorio (relativo a los procedimientos administrativos de control migratorio), derecho de los migrantes (derechos y garantías mínimas reconocidas a esa población) y derecho a migrar (como derecho humano); así como el principio de protección integral de la niñez migrante. Define también compromisos políticos de obligatoria observancia (a la luz los principios de buena fe y </w:t>
      </w:r>
      <w:r w:rsidRPr="00C83D07">
        <w:rPr>
          <w:rFonts w:ascii="Arial" w:eastAsia="Times New Roman" w:hAnsi="Arial" w:cs="Arial"/>
          <w:i/>
          <w:iCs/>
          <w:color w:val="000000"/>
          <w:sz w:val="24"/>
          <w:szCs w:val="24"/>
          <w:lang w:eastAsia="es-MX"/>
        </w:rPr>
        <w:t xml:space="preserve">pacta </w:t>
      </w:r>
      <w:proofErr w:type="spellStart"/>
      <w:r w:rsidRPr="00C83D07">
        <w:rPr>
          <w:rFonts w:ascii="Arial" w:eastAsia="Times New Roman" w:hAnsi="Arial" w:cs="Arial"/>
          <w:i/>
          <w:iCs/>
          <w:color w:val="000000"/>
          <w:sz w:val="24"/>
          <w:szCs w:val="24"/>
          <w:lang w:eastAsia="es-MX"/>
        </w:rPr>
        <w:t>sunt</w:t>
      </w:r>
      <w:proofErr w:type="spellEnd"/>
      <w:r w:rsidRPr="00C83D07">
        <w:rPr>
          <w:rFonts w:ascii="Arial" w:eastAsia="Times New Roman" w:hAnsi="Arial" w:cs="Arial"/>
          <w:i/>
          <w:iCs/>
          <w:color w:val="000000"/>
          <w:sz w:val="24"/>
          <w:szCs w:val="24"/>
          <w:lang w:eastAsia="es-MX"/>
        </w:rPr>
        <w:t xml:space="preserve"> </w:t>
      </w:r>
      <w:proofErr w:type="spellStart"/>
      <w:r w:rsidRPr="00C83D07">
        <w:rPr>
          <w:rFonts w:ascii="Arial" w:eastAsia="Times New Roman" w:hAnsi="Arial" w:cs="Arial"/>
          <w:i/>
          <w:iCs/>
          <w:color w:val="000000"/>
          <w:sz w:val="24"/>
          <w:szCs w:val="24"/>
          <w:lang w:eastAsia="es-MX"/>
        </w:rPr>
        <w:t>servanda</w:t>
      </w:r>
      <w:proofErr w:type="spellEnd"/>
      <w:r w:rsidRPr="00C83D07">
        <w:rPr>
          <w:rFonts w:ascii="Arial" w:eastAsia="Times New Roman" w:hAnsi="Arial" w:cs="Arial"/>
          <w:color w:val="000000"/>
          <w:sz w:val="24"/>
          <w:szCs w:val="24"/>
          <w:lang w:eastAsia="es-MX"/>
        </w:rPr>
        <w:t>) para los países ratificantes, tales como la cooperación mutua, la facilitación de apoyo consular, entre otras.   </w:t>
      </w:r>
    </w:p>
    <w:p w14:paraId="793BB488" w14:textId="77777777" w:rsidR="006F0A50" w:rsidRPr="00C83D07" w:rsidRDefault="006F0A50" w:rsidP="006F0A50">
      <w:pPr>
        <w:spacing w:after="0" w:line="240" w:lineRule="auto"/>
        <w:rPr>
          <w:rFonts w:ascii="Arial" w:eastAsia="Times New Roman" w:hAnsi="Arial" w:cs="Arial"/>
          <w:sz w:val="24"/>
          <w:szCs w:val="24"/>
          <w:lang w:eastAsia="es-MX"/>
        </w:rPr>
      </w:pPr>
    </w:p>
    <w:p w14:paraId="0289B414"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Declaración Universal de Derechos Humanos (ONU, 1948), Art. 13</w:t>
      </w:r>
    </w:p>
    <w:p w14:paraId="77CE21AE"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Pacto Internacional de Derechos Civiles y Políticos (ONU, 1966), </w:t>
      </w:r>
    </w:p>
    <w:p w14:paraId="39EEF5D1"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Convención sobre los Derechos del Niño, Art 57</w:t>
      </w:r>
    </w:p>
    <w:p w14:paraId="1F59292C"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Convención Internacional para la Protección de los Derechos de Todos los Trabajadores Migratorios y de sus Familiares (ONU, 1990), </w:t>
      </w:r>
    </w:p>
    <w:p w14:paraId="3A8D3315"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Convenio núm. 97 sobre los Trabajadores Migrantes (OIT, 1949). </w:t>
      </w:r>
    </w:p>
    <w:p w14:paraId="55ED8C03"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Opinión Consultiva OC-21/14 de la Corte Interamericana de Derechos Humanos, relativa a los “Derechos y garantías de niñas y niños en el contexto de la migración y/o en necesidad de protección internacional”</w:t>
      </w:r>
    </w:p>
    <w:p w14:paraId="152131B3"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Observación General Nº 5 del Comité de los Derechos del Niño sobre “Medidas generales de aplicación de la Convención sobre los Derechos del Niño”</w:t>
      </w:r>
    </w:p>
    <w:p w14:paraId="357C5501"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Observación General N° 6 del Comité de los Derechos del Niño sobre “Trato de los niños, niñas y adolescentes no acompañados y separados de su familia fuera de su país de origen”</w:t>
      </w:r>
    </w:p>
    <w:p w14:paraId="7DD5CAF2" w14:textId="77777777" w:rsidR="006F0A50" w:rsidRPr="00C83D07" w:rsidRDefault="006F0A50" w:rsidP="006F0A50">
      <w:pPr>
        <w:numPr>
          <w:ilvl w:val="0"/>
          <w:numId w:val="19"/>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Convención sobre los Derechos de la Mujer </w:t>
      </w:r>
    </w:p>
    <w:p w14:paraId="0DD79FFA" w14:textId="77777777" w:rsidR="006F0A50" w:rsidRPr="00C83D07" w:rsidRDefault="006F0A50" w:rsidP="006F0A50">
      <w:pPr>
        <w:spacing w:after="0" w:line="240" w:lineRule="auto"/>
        <w:rPr>
          <w:rFonts w:ascii="Arial" w:eastAsia="Times New Roman" w:hAnsi="Arial" w:cs="Arial"/>
          <w:sz w:val="24"/>
          <w:szCs w:val="24"/>
          <w:lang w:eastAsia="es-MX"/>
        </w:rPr>
      </w:pPr>
    </w:p>
    <w:p w14:paraId="2420E940" w14:textId="77777777" w:rsidR="006F0A50" w:rsidRPr="00C83D07" w:rsidRDefault="006F0A50" w:rsidP="006F0A50">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ab/>
        <w:t>Leyes aplicables de El Salvador</w:t>
      </w:r>
    </w:p>
    <w:p w14:paraId="1DA11544" w14:textId="77777777" w:rsidR="006F0A50" w:rsidRPr="00C83D07" w:rsidRDefault="006F0A50" w:rsidP="006F0A50">
      <w:pPr>
        <w:numPr>
          <w:ilvl w:val="0"/>
          <w:numId w:val="20"/>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Ley de Protección Integral de la Niñez y Adolescencia (LEPINA)</w:t>
      </w:r>
    </w:p>
    <w:p w14:paraId="47B9A373" w14:textId="77777777" w:rsidR="006F0A50" w:rsidRPr="00C83D07" w:rsidRDefault="006F0A50" w:rsidP="006F0A50">
      <w:pPr>
        <w:numPr>
          <w:ilvl w:val="0"/>
          <w:numId w:val="20"/>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Constitución de la República, Art 1, 2 y 3</w:t>
      </w:r>
    </w:p>
    <w:p w14:paraId="37C05323" w14:textId="77777777" w:rsidR="006F0A50" w:rsidRPr="00C83D07" w:rsidRDefault="006F0A50" w:rsidP="006F0A50">
      <w:pPr>
        <w:numPr>
          <w:ilvl w:val="0"/>
          <w:numId w:val="20"/>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Ley especial para la protección y desarrollo de las personas migrantes salvadoreña y su familia</w:t>
      </w:r>
    </w:p>
    <w:p w14:paraId="4E31576A" w14:textId="625E6572" w:rsidR="006F0A50" w:rsidRDefault="006F0A50" w:rsidP="00C83D07">
      <w:pPr>
        <w:numPr>
          <w:ilvl w:val="0"/>
          <w:numId w:val="20"/>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Política Nacional para la protección y desarrollo de la persona migrante salvadoreña y su familia</w:t>
      </w:r>
    </w:p>
    <w:p w14:paraId="5A66C32B" w14:textId="77777777" w:rsidR="00C83D07" w:rsidRPr="00C83D07" w:rsidRDefault="00C83D07" w:rsidP="00C83D07">
      <w:pPr>
        <w:spacing w:after="0" w:line="240" w:lineRule="auto"/>
        <w:ind w:left="1440"/>
        <w:jc w:val="both"/>
        <w:textAlignment w:val="baseline"/>
        <w:rPr>
          <w:rFonts w:ascii="Arial" w:eastAsia="Times New Roman" w:hAnsi="Arial" w:cs="Arial"/>
          <w:color w:val="000000"/>
          <w:sz w:val="24"/>
          <w:szCs w:val="24"/>
          <w:lang w:eastAsia="es-MX"/>
        </w:rPr>
      </w:pPr>
    </w:p>
    <w:p w14:paraId="55F36C53" w14:textId="77777777" w:rsidR="006F0A50" w:rsidRPr="00C83D07" w:rsidRDefault="006F0A50" w:rsidP="006F0A50">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ab/>
        <w:t>Leyes aplicables de Guatemala</w:t>
      </w:r>
    </w:p>
    <w:p w14:paraId="768F9ECA"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lastRenderedPageBreak/>
        <w:t>Constitución Política de la República de Guatemala</w:t>
      </w:r>
    </w:p>
    <w:p w14:paraId="7ECBA823"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Código de Migración</w:t>
      </w:r>
    </w:p>
    <w:p w14:paraId="65FE3130"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Ley de Protección Integral de la Niñez y Adolescencia</w:t>
      </w:r>
    </w:p>
    <w:p w14:paraId="63B1DC9F"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Ley del Consejo Nacional de Atención al Migrante de Guatemala</w:t>
      </w:r>
    </w:p>
    <w:p w14:paraId="3969A5F7"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Acuerdos gubernativos 1007-2018 y 2474-2018  </w:t>
      </w:r>
    </w:p>
    <w:p w14:paraId="2510C548" w14:textId="77777777"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Protocolo Nacional para la Recepción y Atención de Niñez y Adolescencia Migrante</w:t>
      </w:r>
    </w:p>
    <w:p w14:paraId="0F6D18C0" w14:textId="7A5A7BFF" w:rsidR="006F0A50" w:rsidRPr="00C83D07" w:rsidRDefault="006F0A50" w:rsidP="006F0A50">
      <w:pPr>
        <w:numPr>
          <w:ilvl w:val="0"/>
          <w:numId w:val="21"/>
        </w:numPr>
        <w:spacing w:after="0" w:line="240" w:lineRule="auto"/>
        <w:ind w:left="1440"/>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 xml:space="preserve">Ley de Trata y Feminicidio </w:t>
      </w:r>
    </w:p>
    <w:p w14:paraId="7C53D5A7" w14:textId="77777777" w:rsidR="006F0A50" w:rsidRPr="00C83D07" w:rsidRDefault="006F0A50" w:rsidP="00C83D07">
      <w:pPr>
        <w:spacing w:after="0" w:line="240" w:lineRule="auto"/>
        <w:ind w:left="1440"/>
        <w:jc w:val="both"/>
        <w:textAlignment w:val="baseline"/>
        <w:rPr>
          <w:rFonts w:ascii="Arial" w:eastAsia="Times New Roman" w:hAnsi="Arial" w:cs="Arial"/>
          <w:color w:val="000000"/>
          <w:sz w:val="24"/>
          <w:szCs w:val="24"/>
          <w:lang w:eastAsia="es-MX"/>
        </w:rPr>
      </w:pPr>
    </w:p>
    <w:p w14:paraId="7578A874" w14:textId="77777777" w:rsidR="006F0A50" w:rsidRPr="00C83D07" w:rsidRDefault="006F0A50" w:rsidP="006F0A50">
      <w:pPr>
        <w:spacing w:after="0" w:line="240" w:lineRule="auto"/>
        <w:jc w:val="both"/>
        <w:rPr>
          <w:rFonts w:ascii="Arial" w:eastAsia="Times New Roman" w:hAnsi="Arial" w:cs="Arial"/>
          <w:sz w:val="24"/>
          <w:szCs w:val="24"/>
          <w:lang w:eastAsia="es-MX"/>
        </w:rPr>
      </w:pPr>
      <w:r w:rsidRPr="00C83D07">
        <w:rPr>
          <w:rFonts w:ascii="Arial" w:eastAsia="Times New Roman" w:hAnsi="Arial" w:cs="Arial"/>
          <w:b/>
          <w:bCs/>
          <w:color w:val="000000"/>
          <w:sz w:val="24"/>
          <w:szCs w:val="24"/>
          <w:lang w:eastAsia="es-MX"/>
        </w:rPr>
        <w:t>Marco jurídico nacional en materia de migraciones:</w:t>
      </w:r>
    </w:p>
    <w:p w14:paraId="30E36C71" w14:textId="77777777" w:rsidR="006F0A50" w:rsidRPr="00C83D07" w:rsidRDefault="006F0A50" w:rsidP="006F0A50">
      <w:pPr>
        <w:spacing w:after="0" w:line="240" w:lineRule="auto"/>
        <w:ind w:hanging="36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w:t>
      </w:r>
    </w:p>
    <w:p w14:paraId="1FC40019" w14:textId="26641DF6" w:rsidR="006F0A50" w:rsidRPr="00C83D07" w:rsidRDefault="006F0A50" w:rsidP="006F0A50">
      <w:pPr>
        <w:spacing w:after="0" w:line="240" w:lineRule="auto"/>
        <w:ind w:hanging="360"/>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sz w:val="24"/>
          <w:szCs w:val="24"/>
          <w:lang w:eastAsia="es-MX"/>
        </w:rPr>
        <w:t xml:space="preserve">      La Constitución Política de la República de Guatemala, establece que es deber del Estado garantizar </w:t>
      </w:r>
      <w:r w:rsidRPr="00C83D07">
        <w:rPr>
          <w:rFonts w:ascii="Arial" w:eastAsia="Times New Roman" w:hAnsi="Arial" w:cs="Arial"/>
          <w:color w:val="000000" w:themeColor="text1"/>
          <w:sz w:val="24"/>
          <w:szCs w:val="24"/>
          <w:lang w:eastAsia="es-MX"/>
        </w:rPr>
        <w:t xml:space="preserve">a las y </w:t>
      </w:r>
      <w:r w:rsidRPr="00C83D07">
        <w:rPr>
          <w:rFonts w:ascii="Arial" w:eastAsia="Times New Roman" w:hAnsi="Arial" w:cs="Arial"/>
          <w:color w:val="000000"/>
          <w:sz w:val="24"/>
          <w:szCs w:val="24"/>
          <w:lang w:eastAsia="es-MX"/>
        </w:rPr>
        <w:t xml:space="preserve">los habitantes de la República la vida, libertad, justicia, seguridad, paz y el desarrollo integral de la persona. A la vez, reconoce que toda persona tiene libertad de entrar, permanecer, transitar y salir del territorio nacional y cambiar de domicilio o residencia, sin más limitaciones que las establecidas </w:t>
      </w:r>
      <w:r w:rsidRPr="00C83D07">
        <w:rPr>
          <w:rFonts w:ascii="Arial" w:eastAsia="Times New Roman" w:hAnsi="Arial" w:cs="Arial"/>
          <w:color w:val="000000" w:themeColor="text1"/>
          <w:sz w:val="24"/>
          <w:szCs w:val="24"/>
          <w:lang w:eastAsia="es-MX"/>
        </w:rPr>
        <w:t xml:space="preserve">en </w:t>
      </w:r>
      <w:r w:rsidRPr="00C83D07">
        <w:rPr>
          <w:rFonts w:ascii="Arial" w:eastAsia="Times New Roman" w:hAnsi="Arial" w:cs="Arial"/>
          <w:color w:val="000000"/>
          <w:sz w:val="24"/>
          <w:szCs w:val="24"/>
          <w:lang w:eastAsia="es-MX"/>
        </w:rPr>
        <w:t>la</w:t>
      </w:r>
      <w:r w:rsidRPr="00C83D07">
        <w:rPr>
          <w:rFonts w:ascii="Arial" w:eastAsia="Times New Roman" w:hAnsi="Arial" w:cs="Arial"/>
          <w:color w:val="00FFFF"/>
          <w:sz w:val="24"/>
          <w:szCs w:val="24"/>
          <w:lang w:eastAsia="es-MX"/>
        </w:rPr>
        <w:t xml:space="preserve"> </w:t>
      </w:r>
      <w:r w:rsidRPr="00C83D07">
        <w:rPr>
          <w:rFonts w:ascii="Arial" w:eastAsia="Times New Roman" w:hAnsi="Arial" w:cs="Arial"/>
          <w:color w:val="000000" w:themeColor="text1"/>
          <w:sz w:val="24"/>
          <w:szCs w:val="24"/>
          <w:lang w:eastAsia="es-MX"/>
        </w:rPr>
        <w:t xml:space="preserve">Constitución. </w:t>
      </w:r>
    </w:p>
    <w:p w14:paraId="3D4478C7" w14:textId="77777777" w:rsidR="006F0A50" w:rsidRPr="00C83D07" w:rsidRDefault="006F0A50" w:rsidP="006F0A50">
      <w:pPr>
        <w:spacing w:after="0" w:line="240" w:lineRule="auto"/>
        <w:ind w:hanging="360"/>
        <w:jc w:val="both"/>
        <w:rPr>
          <w:rFonts w:ascii="Arial" w:eastAsia="Times New Roman" w:hAnsi="Arial" w:cs="Arial"/>
          <w:color w:val="000000"/>
          <w:sz w:val="24"/>
          <w:szCs w:val="24"/>
          <w:lang w:eastAsia="es-MX"/>
        </w:rPr>
      </w:pPr>
    </w:p>
    <w:p w14:paraId="06DA3EE4" w14:textId="2361D795" w:rsidR="006F0A50" w:rsidRPr="00C83D07" w:rsidRDefault="006F0A50" w:rsidP="006F0A50">
      <w:pPr>
        <w:spacing w:after="0" w:line="240" w:lineRule="auto"/>
        <w:ind w:hanging="360"/>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 xml:space="preserve">     De igual forma, establece el principio general de que, en materia de derechos humanos, tratados y convenios aceptados y ratificados por el </w:t>
      </w:r>
      <w:r w:rsidRPr="00C83D07">
        <w:rPr>
          <w:rFonts w:ascii="Arial" w:eastAsia="Times New Roman" w:hAnsi="Arial" w:cs="Arial"/>
          <w:color w:val="000000" w:themeColor="text1"/>
          <w:sz w:val="24"/>
          <w:szCs w:val="24"/>
          <w:lang w:eastAsia="es-MX"/>
        </w:rPr>
        <w:t>Estado</w:t>
      </w:r>
      <w:r w:rsidRPr="00C83D07">
        <w:rPr>
          <w:rFonts w:ascii="Arial" w:eastAsia="Times New Roman" w:hAnsi="Arial" w:cs="Arial"/>
          <w:color w:val="00FFFF"/>
          <w:sz w:val="24"/>
          <w:szCs w:val="24"/>
          <w:lang w:eastAsia="es-MX"/>
        </w:rPr>
        <w:t xml:space="preserve"> </w:t>
      </w:r>
      <w:r w:rsidRPr="00C83D07">
        <w:rPr>
          <w:rFonts w:ascii="Arial" w:eastAsia="Times New Roman" w:hAnsi="Arial" w:cs="Arial"/>
          <w:color w:val="000000"/>
          <w:sz w:val="24"/>
          <w:szCs w:val="24"/>
          <w:lang w:eastAsia="es-MX"/>
        </w:rPr>
        <w:t>Guatemal</w:t>
      </w:r>
      <w:r w:rsidRPr="00C83D07">
        <w:rPr>
          <w:rFonts w:ascii="Arial" w:eastAsia="Times New Roman" w:hAnsi="Arial" w:cs="Arial"/>
          <w:color w:val="000000" w:themeColor="text1"/>
          <w:sz w:val="24"/>
          <w:szCs w:val="24"/>
          <w:lang w:eastAsia="es-MX"/>
        </w:rPr>
        <w:t>teco</w:t>
      </w:r>
      <w:r w:rsidRPr="00C83D07">
        <w:rPr>
          <w:rFonts w:ascii="Arial" w:eastAsia="Times New Roman" w:hAnsi="Arial" w:cs="Arial"/>
          <w:color w:val="000000"/>
          <w:sz w:val="24"/>
          <w:szCs w:val="24"/>
          <w:lang w:eastAsia="es-MX"/>
        </w:rPr>
        <w:t>, tienen preeminencia sobre el derecho interno, lo cual es traducido a normas con rango constitucional por tener carácter vinculante, por adquirir fuerza normativa y porque se jerarquizan los derechos humanos con rango superior a la legislación ordinaria.</w:t>
      </w:r>
    </w:p>
    <w:p w14:paraId="7DAB6713"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w:t>
      </w:r>
    </w:p>
    <w:p w14:paraId="339E3139" w14:textId="1BD827E8" w:rsidR="006F0A50" w:rsidRPr="00C83D07" w:rsidRDefault="006F0A50" w:rsidP="006F0A50">
      <w:pPr>
        <w:spacing w:after="0" w:line="240" w:lineRule="auto"/>
        <w:ind w:hanging="36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xml:space="preserve">·    Código de Migración; El pleno del Congreso de la República </w:t>
      </w:r>
      <w:r w:rsidRPr="00C83D07">
        <w:rPr>
          <w:rFonts w:ascii="Arial" w:eastAsia="Times New Roman" w:hAnsi="Arial" w:cs="Arial"/>
          <w:color w:val="000000" w:themeColor="text1"/>
          <w:sz w:val="24"/>
          <w:szCs w:val="24"/>
          <w:lang w:eastAsia="es-MX"/>
        </w:rPr>
        <w:t>de Guatemala</w:t>
      </w:r>
      <w:r w:rsidRPr="00C83D07">
        <w:rPr>
          <w:rFonts w:ascii="Arial" w:eastAsia="Times New Roman" w:hAnsi="Arial" w:cs="Arial"/>
          <w:color w:val="000000"/>
          <w:sz w:val="24"/>
          <w:szCs w:val="24"/>
          <w:lang w:eastAsia="es-MX"/>
        </w:rPr>
        <w:t>, aprobó el martes 19 de septiembre el Decreto 44-2016, que contiene el Código de Migración, con lo cual Guatemala se actualiza en la materia ante países de la región centroamericana, brindando protección a los derechos de las personas que estén de forma temporal o permanente en el país. La normativa, sustituye la vigente que data de 1998 y reconoce el enfoque en derechos humanos, protección del migrante y las personas; también resalta el tema de seguridad, pues contempla lo relacionado al control migratorio mediante los sistemas biométricos. Con la nueva Ley también se crea el Instituto Guatemalteco de Migración, que sustituirá la Dirección General de Migración, y se crea la Autoridad Migratoria Nacional.</w:t>
      </w:r>
    </w:p>
    <w:p w14:paraId="56D33225"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w:t>
      </w:r>
    </w:p>
    <w:p w14:paraId="7F37987E" w14:textId="77777777" w:rsidR="006F0A50" w:rsidRPr="00C83D07" w:rsidRDefault="006F0A50" w:rsidP="006F0A50">
      <w:pPr>
        <w:spacing w:after="0" w:line="240" w:lineRule="auto"/>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El decreto aprobado contiene 246 artículos y está dividido en III libros, en los cuales resaltan aspectos como:</w:t>
      </w:r>
    </w:p>
    <w:p w14:paraId="12E21EED" w14:textId="77777777" w:rsidR="006F0A50" w:rsidRPr="00C83D07" w:rsidRDefault="006F0A50" w:rsidP="006F0A50">
      <w:pPr>
        <w:spacing w:after="0" w:line="240" w:lineRule="auto"/>
        <w:jc w:val="both"/>
        <w:rPr>
          <w:rFonts w:ascii="Arial" w:eastAsia="Times New Roman" w:hAnsi="Arial" w:cs="Arial"/>
          <w:sz w:val="24"/>
          <w:szCs w:val="24"/>
          <w:lang w:eastAsia="es-MX"/>
        </w:rPr>
      </w:pPr>
    </w:p>
    <w:p w14:paraId="07C91509"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 La creación del Sistema Migratorio Guatemalteco.</w:t>
      </w:r>
    </w:p>
    <w:p w14:paraId="4838B0D1"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El Instituto Guatemalteco de Migración como entidad descentralizada.</w:t>
      </w:r>
    </w:p>
    <w:p w14:paraId="41E424C2"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La creación de la Unidad de Verificación de Campo en la Subdirección de Extranjería.</w:t>
      </w:r>
    </w:p>
    <w:p w14:paraId="6862F05B"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Se crea la Carrera Migratoria, con el fin de que el Estado la reconozca como una carrera profesional.</w:t>
      </w:r>
    </w:p>
    <w:p w14:paraId="36ABB0A5"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Creación del Consejo de Atención y Protección.</w:t>
      </w:r>
    </w:p>
    <w:p w14:paraId="73A47EC2"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La Comisión Nacional para los Refugiados.</w:t>
      </w:r>
    </w:p>
    <w:p w14:paraId="089FC9FF"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Se autoriza la emisión de pasaportes con una vigencia de 5 o 10 años.</w:t>
      </w:r>
    </w:p>
    <w:p w14:paraId="7514F64D" w14:textId="77777777" w:rsidR="006F0A50" w:rsidRPr="00C83D07" w:rsidRDefault="006F0A50" w:rsidP="006F0A50">
      <w:pPr>
        <w:spacing w:after="0" w:line="240" w:lineRule="auto"/>
        <w:ind w:left="720"/>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t>• Se instruye el incremento del número de consulados en ciudades de Estados Unidos donde no hay. (Congreso de la República de Guatemala, 2016)</w:t>
      </w:r>
    </w:p>
    <w:p w14:paraId="4039F0CB" w14:textId="77777777" w:rsidR="006F0A50" w:rsidRPr="00C83D07" w:rsidRDefault="006F0A50" w:rsidP="006F0A50">
      <w:pPr>
        <w:spacing w:after="0" w:line="240" w:lineRule="auto"/>
        <w:rPr>
          <w:rFonts w:ascii="Arial" w:eastAsia="Times New Roman" w:hAnsi="Arial" w:cs="Arial"/>
          <w:sz w:val="24"/>
          <w:szCs w:val="24"/>
          <w:lang w:eastAsia="es-MX"/>
        </w:rPr>
      </w:pPr>
    </w:p>
    <w:p w14:paraId="09D7694D" w14:textId="77777777" w:rsidR="006F0A50" w:rsidRPr="00C83D07" w:rsidRDefault="006F0A50" w:rsidP="006F0A50">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sz w:val="24"/>
          <w:szCs w:val="24"/>
          <w:lang w:eastAsia="es-MX"/>
        </w:rPr>
        <w:lastRenderedPageBreak/>
        <w:t>Ley del Consejo Nacional de Atención al Migrante de Guatemala su mandato, contenido en la Ley de CONAMIGUA, así como su Reglamento y el Reglamento Interno del Consejo Asesor, definen sus acciones. La naturaleza de la Institución está descrita en el artículo 2º de la Ley como el ente gubernamental que coordina, define, supervisa y fiscaliza las acciones y actividades de los órganos y entidades del Estado tendientes a proteger, atender y brindar asistencia y auxilio a los migrantes guatemaltecos y sus familias en Guatemala, así como a los migrantes que se encuentran en el territorio nacional. </w:t>
      </w:r>
    </w:p>
    <w:p w14:paraId="493294B5" w14:textId="33C2E364" w:rsidR="00EA5B0A" w:rsidRPr="00C83D07" w:rsidRDefault="00EA5B0A" w:rsidP="00EA5B0A">
      <w:pPr>
        <w:rPr>
          <w:rFonts w:ascii="Arial" w:eastAsia="Times New Roman" w:hAnsi="Arial" w:cs="Arial"/>
          <w:b/>
          <w:sz w:val="24"/>
          <w:szCs w:val="24"/>
          <w:lang w:val="es-ES"/>
        </w:rPr>
      </w:pPr>
    </w:p>
    <w:p w14:paraId="347FC6CF" w14:textId="4ED1A515"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Selecciona etapa o etapas de intervención del piloto</w:t>
      </w:r>
      <w:r w:rsidR="00345790" w:rsidRPr="00C83D07">
        <w:rPr>
          <w:rFonts w:ascii="Arial" w:eastAsia="Times New Roman" w:hAnsi="Arial" w:cs="Arial"/>
          <w:b/>
          <w:sz w:val="24"/>
          <w:szCs w:val="24"/>
          <w:lang w:val="es-ES"/>
        </w:rPr>
        <w:t xml:space="preserve"> y describe lo que específicamente quiere cambiar en esta situación.</w:t>
      </w:r>
    </w:p>
    <w:tbl>
      <w:tblPr>
        <w:tblStyle w:val="Tablaconcuadrcula"/>
        <w:tblW w:w="10490" w:type="dxa"/>
        <w:tblInd w:w="-5" w:type="dxa"/>
        <w:tblLook w:val="04A0" w:firstRow="1" w:lastRow="0" w:firstColumn="1" w:lastColumn="0" w:noHBand="0" w:noVBand="1"/>
      </w:tblPr>
      <w:tblGrid>
        <w:gridCol w:w="3686"/>
        <w:gridCol w:w="2665"/>
        <w:gridCol w:w="4139"/>
      </w:tblGrid>
      <w:tr w:rsidR="002722CD" w:rsidRPr="00C83D07" w14:paraId="502DBA2D" w14:textId="77777777" w:rsidTr="006F0A50">
        <w:tc>
          <w:tcPr>
            <w:tcW w:w="3686" w:type="dxa"/>
          </w:tcPr>
          <w:p w14:paraId="24FAD1FC"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Prevención de Desplazamiento</w:t>
            </w:r>
          </w:p>
        </w:tc>
        <w:tc>
          <w:tcPr>
            <w:tcW w:w="2665" w:type="dxa"/>
          </w:tcPr>
          <w:p w14:paraId="455681C5"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Protección Durante el Desplazamiento</w:t>
            </w:r>
          </w:p>
        </w:tc>
        <w:tc>
          <w:tcPr>
            <w:tcW w:w="4139" w:type="dxa"/>
          </w:tcPr>
          <w:p w14:paraId="22BD3883" w14:textId="77777777" w:rsidR="00EA5B0A" w:rsidRPr="00C83D07" w:rsidRDefault="00EA5B0A"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Acompañamiento para Solución Duradera</w:t>
            </w:r>
          </w:p>
        </w:tc>
      </w:tr>
      <w:tr w:rsidR="00EA5B0A" w:rsidRPr="00C83D07" w14:paraId="40D3AA27" w14:textId="77777777" w:rsidTr="006F0A50">
        <w:tc>
          <w:tcPr>
            <w:tcW w:w="3686" w:type="dxa"/>
          </w:tcPr>
          <w:p w14:paraId="1CFE663A" w14:textId="77777777" w:rsidR="006F0A50" w:rsidRPr="00C83D07" w:rsidRDefault="006F0A50" w:rsidP="006F0A50">
            <w:pPr>
              <w:jc w:val="both"/>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Dentro de la intervención que se tendrá con las personas retornadas serán las siguientes:</w:t>
            </w:r>
          </w:p>
          <w:p w14:paraId="66A46FEC" w14:textId="77777777" w:rsidR="006F0A50" w:rsidRPr="00C83D07" w:rsidRDefault="006F0A50" w:rsidP="006F0A50">
            <w:pPr>
              <w:jc w:val="both"/>
              <w:rPr>
                <w:rFonts w:ascii="Arial" w:eastAsia="Times New Roman" w:hAnsi="Arial" w:cs="Arial"/>
                <w:color w:val="000000"/>
                <w:sz w:val="24"/>
                <w:szCs w:val="24"/>
                <w:lang w:eastAsia="es-MX"/>
              </w:rPr>
            </w:pPr>
          </w:p>
          <w:p w14:paraId="4D669B0F" w14:textId="77777777" w:rsidR="006F0A50" w:rsidRPr="00C83D07" w:rsidRDefault="006F0A50" w:rsidP="006F0A50">
            <w:pPr>
              <w:pStyle w:val="Prrafodelista"/>
              <w:numPr>
                <w:ilvl w:val="0"/>
                <w:numId w:val="23"/>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Investigación de la situación previa a la migración.</w:t>
            </w:r>
          </w:p>
          <w:p w14:paraId="74575E9F" w14:textId="77777777" w:rsidR="006F0A50" w:rsidRPr="00C83D07" w:rsidRDefault="006F0A50" w:rsidP="006F0A50">
            <w:pPr>
              <w:pStyle w:val="Prrafodelista"/>
              <w:numPr>
                <w:ilvl w:val="0"/>
                <w:numId w:val="23"/>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Investigación de la situación del retorno.</w:t>
            </w:r>
          </w:p>
          <w:p w14:paraId="56D5E13D" w14:textId="77777777" w:rsidR="006F0A50" w:rsidRPr="00C83D07" w:rsidRDefault="006F0A50" w:rsidP="006F0A50">
            <w:pPr>
              <w:pStyle w:val="Prrafodelista"/>
              <w:numPr>
                <w:ilvl w:val="0"/>
                <w:numId w:val="23"/>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Investigación al momento de la reinserción a la comunidad de origen o residencia.</w:t>
            </w:r>
          </w:p>
          <w:p w14:paraId="054C4038" w14:textId="4F2D7BA4" w:rsidR="00EA5B0A" w:rsidRPr="00C83D07" w:rsidRDefault="006F0A50" w:rsidP="003F38D2">
            <w:pPr>
              <w:pStyle w:val="Prrafodelista"/>
              <w:numPr>
                <w:ilvl w:val="0"/>
                <w:numId w:val="23"/>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 xml:space="preserve">Presentación del documento con la recopilación de las experiencias recabadas </w:t>
            </w:r>
            <w:bookmarkStart w:id="0" w:name="_GoBack"/>
            <w:bookmarkEnd w:id="0"/>
            <w:r w:rsidRPr="00C83D07">
              <w:rPr>
                <w:rFonts w:ascii="Arial" w:eastAsia="Times New Roman" w:hAnsi="Arial" w:cs="Arial"/>
                <w:sz w:val="24"/>
                <w:szCs w:val="24"/>
                <w:lang w:eastAsia="es-MX"/>
              </w:rPr>
              <w:t>con las personas retornadas.</w:t>
            </w:r>
          </w:p>
        </w:tc>
        <w:tc>
          <w:tcPr>
            <w:tcW w:w="2665" w:type="dxa"/>
          </w:tcPr>
          <w:p w14:paraId="59485F16" w14:textId="77777777" w:rsidR="00EA5B0A" w:rsidRPr="00C83D07" w:rsidRDefault="00EA5B0A" w:rsidP="003F38D2">
            <w:pPr>
              <w:rPr>
                <w:rFonts w:ascii="Arial" w:eastAsia="Times New Roman" w:hAnsi="Arial" w:cs="Arial"/>
                <w:sz w:val="24"/>
                <w:szCs w:val="24"/>
                <w:lang w:val="es-ES"/>
              </w:rPr>
            </w:pPr>
          </w:p>
        </w:tc>
        <w:tc>
          <w:tcPr>
            <w:tcW w:w="4139" w:type="dxa"/>
          </w:tcPr>
          <w:p w14:paraId="3BEE360F" w14:textId="77777777" w:rsidR="006F0A50" w:rsidRPr="00C83D07" w:rsidRDefault="006F0A50" w:rsidP="006F0A50">
            <w:pPr>
              <w:pStyle w:val="Prrafodelista"/>
              <w:numPr>
                <w:ilvl w:val="0"/>
                <w:numId w:val="24"/>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Creación de protocolo de atención a personas retornadas en la Fuerza Aérea Guatemalteca y Frontera de Tecún Umán</w:t>
            </w:r>
          </w:p>
          <w:p w14:paraId="3C9CC394" w14:textId="77777777" w:rsidR="006F0A50" w:rsidRPr="00C83D07" w:rsidRDefault="006F0A50" w:rsidP="006F0A50">
            <w:pPr>
              <w:pStyle w:val="Prrafodelista"/>
              <w:numPr>
                <w:ilvl w:val="0"/>
                <w:numId w:val="24"/>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Aplicación de protocolo de atención a NNA retornada vía aérea y terrestre por parte de las instituciones garantes.</w:t>
            </w:r>
          </w:p>
          <w:p w14:paraId="6507CE58" w14:textId="77777777" w:rsidR="006F0A50" w:rsidRPr="00C83D07" w:rsidRDefault="006F0A50" w:rsidP="006F0A50">
            <w:pPr>
              <w:pStyle w:val="Prrafodelista"/>
              <w:numPr>
                <w:ilvl w:val="0"/>
                <w:numId w:val="24"/>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Aplicación de las estrategias de inserción laboral, educativa y desarrollo económico de los Ministerios de Trabajo, Educación y Economía de Guatemala y El Salvador.</w:t>
            </w:r>
          </w:p>
          <w:p w14:paraId="4874B86B" w14:textId="51BABB32" w:rsidR="00EA5B0A" w:rsidRPr="00C83D07" w:rsidRDefault="006F0A50" w:rsidP="003F38D2">
            <w:pPr>
              <w:pStyle w:val="Prrafodelista"/>
              <w:numPr>
                <w:ilvl w:val="0"/>
                <w:numId w:val="24"/>
              </w:num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 xml:space="preserve"> Implementación de acciones a nivel de la banca nacional para el desarrollo de emprendimientos en las personas retornadas a través del Ministerio de Economía.</w:t>
            </w:r>
          </w:p>
        </w:tc>
      </w:tr>
    </w:tbl>
    <w:p w14:paraId="1B18CDD2" w14:textId="0799DE95" w:rsidR="00205A79" w:rsidRPr="00C83D07" w:rsidRDefault="00205A79" w:rsidP="00B63152">
      <w:pPr>
        <w:rPr>
          <w:rFonts w:ascii="Arial" w:hAnsi="Arial" w:cs="Arial"/>
          <w:b/>
          <w:sz w:val="24"/>
          <w:szCs w:val="24"/>
        </w:rPr>
      </w:pPr>
    </w:p>
    <w:tbl>
      <w:tblPr>
        <w:tblStyle w:val="Tablaconcuadrcula"/>
        <w:tblW w:w="0" w:type="auto"/>
        <w:tblLook w:val="04A0" w:firstRow="1" w:lastRow="0" w:firstColumn="1" w:lastColumn="0" w:noHBand="0" w:noVBand="1"/>
      </w:tblPr>
      <w:tblGrid>
        <w:gridCol w:w="1435"/>
        <w:gridCol w:w="8981"/>
      </w:tblGrid>
      <w:tr w:rsidR="002722CD" w:rsidRPr="00C83D07" w14:paraId="0BBEB0F6" w14:textId="77777777" w:rsidTr="00D56B19">
        <w:tc>
          <w:tcPr>
            <w:tcW w:w="10416" w:type="dxa"/>
            <w:gridSpan w:val="2"/>
          </w:tcPr>
          <w:p w14:paraId="43DCE15E" w14:textId="57777E29" w:rsidR="00B33758" w:rsidRPr="00C83D07" w:rsidRDefault="00F70001" w:rsidP="00F70001">
            <w:pPr>
              <w:rPr>
                <w:rFonts w:ascii="Arial" w:hAnsi="Arial" w:cs="Arial"/>
                <w:b/>
                <w:sz w:val="24"/>
                <w:szCs w:val="24"/>
              </w:rPr>
            </w:pPr>
            <w:r w:rsidRPr="00C83D07">
              <w:rPr>
                <w:rFonts w:ascii="Arial" w:hAnsi="Arial" w:cs="Arial"/>
                <w:b/>
                <w:sz w:val="24"/>
                <w:szCs w:val="24"/>
              </w:rPr>
              <w:t>Objetivos:</w:t>
            </w:r>
          </w:p>
        </w:tc>
      </w:tr>
      <w:tr w:rsidR="002722CD" w:rsidRPr="00C83D07" w14:paraId="74D8E716" w14:textId="77777777" w:rsidTr="00D56B19">
        <w:tc>
          <w:tcPr>
            <w:tcW w:w="10416" w:type="dxa"/>
            <w:gridSpan w:val="2"/>
          </w:tcPr>
          <w:p w14:paraId="48B8CE8E" w14:textId="4BF9D62D" w:rsidR="00F70001" w:rsidRPr="00C83D07" w:rsidRDefault="006F0A50" w:rsidP="006F0A50">
            <w:pPr>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themeColor="text1"/>
                <w:sz w:val="24"/>
                <w:szCs w:val="24"/>
                <w:lang w:eastAsia="es-MX"/>
              </w:rPr>
              <w:t>Sistematizar las recomendaciones de las experiencias de las personas retornadas en el tema migratorio y del retorno para la atención en la restitución de los derechos y con ello presentar a las instituciones garantes los resultados obtenidos en Guatemala y El Salvador.</w:t>
            </w:r>
          </w:p>
        </w:tc>
      </w:tr>
      <w:tr w:rsidR="002722CD" w:rsidRPr="00C83D07" w14:paraId="275FDF4A" w14:textId="77777777" w:rsidTr="00B33758">
        <w:tc>
          <w:tcPr>
            <w:tcW w:w="1435" w:type="dxa"/>
          </w:tcPr>
          <w:p w14:paraId="2D9790BB" w14:textId="609A5D06" w:rsidR="000B1278" w:rsidRPr="00C83D07" w:rsidRDefault="000B1278" w:rsidP="00B63152">
            <w:pPr>
              <w:rPr>
                <w:rFonts w:ascii="Arial" w:hAnsi="Arial" w:cs="Arial"/>
                <w:sz w:val="24"/>
                <w:szCs w:val="24"/>
              </w:rPr>
            </w:pPr>
          </w:p>
        </w:tc>
        <w:tc>
          <w:tcPr>
            <w:tcW w:w="8981" w:type="dxa"/>
          </w:tcPr>
          <w:p w14:paraId="2A9814BA" w14:textId="0570BE9F" w:rsidR="000B1278" w:rsidRPr="00C83D07" w:rsidRDefault="000B1278" w:rsidP="00B63152">
            <w:pPr>
              <w:rPr>
                <w:rFonts w:ascii="Arial" w:hAnsi="Arial" w:cs="Arial"/>
                <w:sz w:val="24"/>
                <w:szCs w:val="24"/>
              </w:rPr>
            </w:pPr>
          </w:p>
        </w:tc>
      </w:tr>
      <w:tr w:rsidR="002722CD" w:rsidRPr="00C83D07" w14:paraId="34BC4524" w14:textId="77777777" w:rsidTr="00B33758">
        <w:tc>
          <w:tcPr>
            <w:tcW w:w="1435" w:type="dxa"/>
          </w:tcPr>
          <w:p w14:paraId="2405EACF" w14:textId="5AC64C5E" w:rsidR="000B1278" w:rsidRPr="00C83D07" w:rsidRDefault="00B33758" w:rsidP="00B63152">
            <w:pPr>
              <w:rPr>
                <w:rFonts w:ascii="Arial" w:hAnsi="Arial" w:cs="Arial"/>
                <w:sz w:val="24"/>
                <w:szCs w:val="24"/>
              </w:rPr>
            </w:pPr>
            <w:r w:rsidRPr="00C83D07">
              <w:rPr>
                <w:rFonts w:ascii="Arial" w:hAnsi="Arial" w:cs="Arial"/>
                <w:sz w:val="24"/>
                <w:szCs w:val="24"/>
              </w:rPr>
              <w:t>Objetivo 1</w:t>
            </w:r>
          </w:p>
        </w:tc>
        <w:tc>
          <w:tcPr>
            <w:tcW w:w="8981" w:type="dxa"/>
          </w:tcPr>
          <w:p w14:paraId="120DC146" w14:textId="2DAD27E0" w:rsidR="00E34AA0" w:rsidRPr="00C83D07" w:rsidRDefault="006F0A50" w:rsidP="00B63152">
            <w:pPr>
              <w:rPr>
                <w:rFonts w:ascii="Arial" w:hAnsi="Arial" w:cs="Arial"/>
                <w:sz w:val="24"/>
                <w:szCs w:val="24"/>
              </w:rPr>
            </w:pPr>
            <w:r w:rsidRPr="00C83D07">
              <w:rPr>
                <w:rFonts w:ascii="Arial" w:eastAsia="Times New Roman" w:hAnsi="Arial" w:cs="Arial"/>
                <w:color w:val="000000"/>
                <w:sz w:val="24"/>
                <w:szCs w:val="24"/>
                <w:lang w:eastAsia="es-MX"/>
              </w:rPr>
              <w:t>Identificar las necesidades de las personas retornadas por medio de opiniones para la restitución de sus derechos</w:t>
            </w:r>
          </w:p>
        </w:tc>
      </w:tr>
      <w:tr w:rsidR="002722CD" w:rsidRPr="00C83D07" w14:paraId="0F0F5969" w14:textId="77777777" w:rsidTr="00B33758">
        <w:tc>
          <w:tcPr>
            <w:tcW w:w="1435" w:type="dxa"/>
          </w:tcPr>
          <w:p w14:paraId="35B53E16" w14:textId="6FD2D817" w:rsidR="000B1278" w:rsidRPr="00C83D07" w:rsidRDefault="00B33758" w:rsidP="00B63152">
            <w:pPr>
              <w:rPr>
                <w:rFonts w:ascii="Arial" w:hAnsi="Arial" w:cs="Arial"/>
                <w:sz w:val="24"/>
                <w:szCs w:val="24"/>
              </w:rPr>
            </w:pPr>
            <w:r w:rsidRPr="00C83D07">
              <w:rPr>
                <w:rFonts w:ascii="Arial" w:hAnsi="Arial" w:cs="Arial"/>
                <w:sz w:val="24"/>
                <w:szCs w:val="24"/>
              </w:rPr>
              <w:t>Objetivo 2</w:t>
            </w:r>
          </w:p>
        </w:tc>
        <w:tc>
          <w:tcPr>
            <w:tcW w:w="8981" w:type="dxa"/>
          </w:tcPr>
          <w:p w14:paraId="051B9AD4" w14:textId="1D742E3C" w:rsidR="000B1278" w:rsidRPr="00C83D07" w:rsidRDefault="006F0A50" w:rsidP="006F0A50">
            <w:pPr>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Comparar las manifestaciones de exclusión social de las personas migrantes al momento de salir de su país de origen y al momento del retorno.</w:t>
            </w:r>
          </w:p>
        </w:tc>
      </w:tr>
      <w:tr w:rsidR="002722CD" w:rsidRPr="00C83D07" w14:paraId="6A8F51D4" w14:textId="77777777" w:rsidTr="00B33758">
        <w:tc>
          <w:tcPr>
            <w:tcW w:w="1435" w:type="dxa"/>
          </w:tcPr>
          <w:p w14:paraId="5AE5D2EE" w14:textId="6FF92E4F" w:rsidR="000B1278" w:rsidRPr="00C83D07" w:rsidRDefault="00B33758" w:rsidP="00B63152">
            <w:pPr>
              <w:rPr>
                <w:rFonts w:ascii="Arial" w:hAnsi="Arial" w:cs="Arial"/>
                <w:sz w:val="24"/>
                <w:szCs w:val="24"/>
              </w:rPr>
            </w:pPr>
            <w:r w:rsidRPr="00C83D07">
              <w:rPr>
                <w:rFonts w:ascii="Arial" w:hAnsi="Arial" w:cs="Arial"/>
                <w:sz w:val="24"/>
                <w:szCs w:val="24"/>
              </w:rPr>
              <w:lastRenderedPageBreak/>
              <w:t>Objetivo 3</w:t>
            </w:r>
          </w:p>
        </w:tc>
        <w:tc>
          <w:tcPr>
            <w:tcW w:w="8981" w:type="dxa"/>
          </w:tcPr>
          <w:p w14:paraId="3DD9E0BC" w14:textId="33FC0120" w:rsidR="000B1278" w:rsidRPr="00C83D07" w:rsidRDefault="006F0A50" w:rsidP="006F0A50">
            <w:pPr>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Posicionar la opinión de las personas retornadas a través de un informe de las necesidades y vulnerabilidades que se tienen al momento de la migración y del retorno.</w:t>
            </w:r>
          </w:p>
        </w:tc>
      </w:tr>
      <w:tr w:rsidR="006F0A50" w:rsidRPr="00C83D07" w14:paraId="074D72ED" w14:textId="77777777" w:rsidTr="00B33758">
        <w:tc>
          <w:tcPr>
            <w:tcW w:w="1435" w:type="dxa"/>
          </w:tcPr>
          <w:p w14:paraId="4C0BA7A8" w14:textId="449346C7" w:rsidR="006F0A50" w:rsidRPr="00C83D07" w:rsidRDefault="006F0A50" w:rsidP="00B63152">
            <w:pPr>
              <w:rPr>
                <w:rFonts w:ascii="Arial" w:hAnsi="Arial" w:cs="Arial"/>
                <w:sz w:val="24"/>
                <w:szCs w:val="24"/>
              </w:rPr>
            </w:pPr>
            <w:r w:rsidRPr="00C83D07">
              <w:rPr>
                <w:rFonts w:ascii="Arial" w:hAnsi="Arial" w:cs="Arial"/>
                <w:sz w:val="24"/>
                <w:szCs w:val="24"/>
              </w:rPr>
              <w:t>Objetivo 4</w:t>
            </w:r>
          </w:p>
        </w:tc>
        <w:tc>
          <w:tcPr>
            <w:tcW w:w="8981" w:type="dxa"/>
          </w:tcPr>
          <w:p w14:paraId="762BBF0E" w14:textId="737DDF94" w:rsidR="006F0A50" w:rsidRPr="00C83D07" w:rsidRDefault="00E12424" w:rsidP="006F0A50">
            <w:pPr>
              <w:jc w:val="both"/>
              <w:textAlignment w:val="baseline"/>
              <w:rPr>
                <w:rFonts w:ascii="Arial" w:eastAsia="Times New Roman" w:hAnsi="Arial" w:cs="Arial"/>
                <w:color w:val="000000"/>
                <w:sz w:val="24"/>
                <w:szCs w:val="24"/>
                <w:lang w:eastAsia="es-MX"/>
              </w:rPr>
            </w:pPr>
            <w:r w:rsidRPr="00C83D07">
              <w:rPr>
                <w:rFonts w:ascii="Arial" w:eastAsia="Times New Roman" w:hAnsi="Arial" w:cs="Arial"/>
                <w:color w:val="000000"/>
                <w:sz w:val="24"/>
                <w:szCs w:val="24"/>
                <w:lang w:eastAsia="es-MX"/>
              </w:rPr>
              <w:t>Brindar aportes para el diseño de políticas públicas inclusivas en el tema de retorno a los gobiernos locales.</w:t>
            </w:r>
          </w:p>
        </w:tc>
      </w:tr>
    </w:tbl>
    <w:p w14:paraId="4730130E" w14:textId="77777777" w:rsidR="00E34AA0" w:rsidRPr="00C83D07" w:rsidRDefault="00E34AA0" w:rsidP="00B63152">
      <w:pPr>
        <w:rPr>
          <w:rFonts w:ascii="Arial" w:hAnsi="Arial" w:cs="Arial"/>
          <w:b/>
          <w:sz w:val="24"/>
          <w:szCs w:val="24"/>
        </w:rPr>
      </w:pPr>
    </w:p>
    <w:tbl>
      <w:tblPr>
        <w:tblStyle w:val="Tablaconcuadrcula"/>
        <w:tblW w:w="0" w:type="auto"/>
        <w:tblLook w:val="04A0" w:firstRow="1" w:lastRow="0" w:firstColumn="1" w:lastColumn="0" w:noHBand="0" w:noVBand="1"/>
      </w:tblPr>
      <w:tblGrid>
        <w:gridCol w:w="2425"/>
        <w:gridCol w:w="7991"/>
      </w:tblGrid>
      <w:tr w:rsidR="002722CD" w:rsidRPr="00C83D07" w14:paraId="6CA962AA" w14:textId="77777777" w:rsidTr="0048226D">
        <w:tc>
          <w:tcPr>
            <w:tcW w:w="10416" w:type="dxa"/>
            <w:gridSpan w:val="2"/>
          </w:tcPr>
          <w:p w14:paraId="440771E6" w14:textId="016F8515" w:rsidR="00F70001" w:rsidRPr="00C83D07" w:rsidRDefault="00F70001" w:rsidP="00B63152">
            <w:pPr>
              <w:rPr>
                <w:rFonts w:ascii="Arial" w:hAnsi="Arial" w:cs="Arial"/>
                <w:b/>
                <w:sz w:val="24"/>
                <w:szCs w:val="24"/>
              </w:rPr>
            </w:pPr>
            <w:r w:rsidRPr="00C83D07">
              <w:rPr>
                <w:rFonts w:ascii="Arial" w:hAnsi="Arial" w:cs="Arial"/>
                <w:b/>
                <w:sz w:val="24"/>
                <w:szCs w:val="24"/>
              </w:rPr>
              <w:t>Estrategias</w:t>
            </w:r>
            <w:r w:rsidR="0033403D" w:rsidRPr="00C83D07">
              <w:rPr>
                <w:rFonts w:ascii="Arial" w:hAnsi="Arial" w:cs="Arial"/>
                <w:b/>
                <w:sz w:val="24"/>
                <w:szCs w:val="24"/>
              </w:rPr>
              <w:t>:</w:t>
            </w:r>
          </w:p>
        </w:tc>
      </w:tr>
      <w:tr w:rsidR="002722CD" w:rsidRPr="00C83D07" w14:paraId="0C7AB701" w14:textId="77777777" w:rsidTr="009B5A64">
        <w:tc>
          <w:tcPr>
            <w:tcW w:w="10416" w:type="dxa"/>
            <w:gridSpan w:val="2"/>
          </w:tcPr>
          <w:p w14:paraId="2588CF05" w14:textId="628180EB" w:rsidR="00F70001"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b/>
                <w:bCs/>
                <w:color w:val="000000"/>
                <w:sz w:val="24"/>
                <w:szCs w:val="24"/>
                <w:lang w:eastAsia="es-MX"/>
              </w:rPr>
              <w:t xml:space="preserve">General: </w:t>
            </w:r>
            <w:r w:rsidRPr="00C83D07">
              <w:rPr>
                <w:rFonts w:ascii="Arial" w:eastAsia="Times New Roman" w:hAnsi="Arial" w:cs="Arial"/>
                <w:color w:val="000000"/>
                <w:sz w:val="24"/>
                <w:szCs w:val="24"/>
                <w:shd w:val="clear" w:color="auto" w:fill="FFFFFF"/>
                <w:lang w:eastAsia="es-MX"/>
              </w:rPr>
              <w:t>Para el proyecto piloto se utilizará la metodología cualitativa, se recogerá la información a través de entrevistas individuales a personas retornadas, utilizado una guía de preguntas generadoras y la información se apoyará con el método de la observación que aportará elementos que no sean descritos por los entrevistados.</w:t>
            </w:r>
          </w:p>
        </w:tc>
      </w:tr>
      <w:tr w:rsidR="002722CD" w:rsidRPr="00C83D07" w14:paraId="6AF49803" w14:textId="77777777" w:rsidTr="00E34AA0">
        <w:tc>
          <w:tcPr>
            <w:tcW w:w="2425" w:type="dxa"/>
          </w:tcPr>
          <w:p w14:paraId="6659DA36" w14:textId="14DCE34E" w:rsidR="00F70001" w:rsidRPr="00C83D07" w:rsidRDefault="00F70001" w:rsidP="00B63152">
            <w:pPr>
              <w:rPr>
                <w:rFonts w:ascii="Arial" w:hAnsi="Arial" w:cs="Arial"/>
                <w:sz w:val="24"/>
                <w:szCs w:val="24"/>
              </w:rPr>
            </w:pPr>
            <w:r w:rsidRPr="00C83D07">
              <w:rPr>
                <w:rFonts w:ascii="Arial" w:hAnsi="Arial" w:cs="Arial"/>
                <w:sz w:val="24"/>
                <w:szCs w:val="24"/>
              </w:rPr>
              <w:t xml:space="preserve">Estrategia objetivo 1 </w:t>
            </w:r>
          </w:p>
        </w:tc>
        <w:tc>
          <w:tcPr>
            <w:tcW w:w="7991" w:type="dxa"/>
          </w:tcPr>
          <w:p w14:paraId="349CC406" w14:textId="77777777" w:rsidR="00E12424" w:rsidRPr="00C83D07" w:rsidRDefault="00E12424" w:rsidP="00E12424">
            <w:pPr>
              <w:jc w:val="both"/>
              <w:rPr>
                <w:rFonts w:ascii="Arial" w:eastAsia="Times New Roman" w:hAnsi="Arial" w:cs="Arial"/>
                <w:color w:val="000000"/>
                <w:sz w:val="24"/>
                <w:szCs w:val="24"/>
                <w:shd w:val="clear" w:color="auto" w:fill="FFFFFF" w:themeFill="background1"/>
                <w:lang w:eastAsia="es-MX"/>
              </w:rPr>
            </w:pPr>
            <w:r w:rsidRPr="00C83D07">
              <w:rPr>
                <w:rFonts w:ascii="Arial" w:eastAsia="Times New Roman" w:hAnsi="Arial" w:cs="Arial"/>
                <w:color w:val="000000"/>
                <w:sz w:val="24"/>
                <w:szCs w:val="24"/>
                <w:shd w:val="clear" w:color="auto" w:fill="FFFFFF"/>
                <w:lang w:eastAsia="es-MX"/>
              </w:rPr>
              <w:t xml:space="preserve">A través de la transcripción de las entrevistas realizadas a las personas retornadas, se extraen las </w:t>
            </w:r>
            <w:r w:rsidRPr="00C83D07">
              <w:rPr>
                <w:rFonts w:ascii="Arial" w:eastAsia="Times New Roman" w:hAnsi="Arial" w:cs="Arial"/>
                <w:color w:val="000000"/>
                <w:sz w:val="24"/>
                <w:szCs w:val="24"/>
                <w:shd w:val="clear" w:color="auto" w:fill="FFFFFF" w:themeFill="background1"/>
                <w:lang w:eastAsia="es-MX"/>
              </w:rPr>
              <w:t>necesidades reales y sentidas al momento de la atención en la instituciones migratorias.</w:t>
            </w:r>
          </w:p>
          <w:p w14:paraId="20154494" w14:textId="7D18F8A9" w:rsidR="00F70001" w:rsidRPr="00C83D07" w:rsidRDefault="00E12424" w:rsidP="00E12424">
            <w:pPr>
              <w:rPr>
                <w:rFonts w:ascii="Arial" w:hAnsi="Arial" w:cs="Arial"/>
                <w:sz w:val="24"/>
                <w:szCs w:val="24"/>
              </w:rPr>
            </w:pPr>
            <w:r w:rsidRPr="00C83D07">
              <w:rPr>
                <w:rFonts w:ascii="Arial" w:eastAsia="Times New Roman" w:hAnsi="Arial" w:cs="Arial"/>
                <w:sz w:val="24"/>
                <w:szCs w:val="24"/>
                <w:shd w:val="clear" w:color="auto" w:fill="FFFFFF" w:themeFill="background1"/>
                <w:lang w:eastAsia="es-MX"/>
              </w:rPr>
              <w:t>Una segunda estrategia será presenciar la atención que se brinda a las personas retornadas en la Fuerza Aérea Guatemalteca.</w:t>
            </w:r>
          </w:p>
        </w:tc>
      </w:tr>
      <w:tr w:rsidR="002722CD" w:rsidRPr="00C83D07" w14:paraId="65B10D2F" w14:textId="77777777" w:rsidTr="00E34AA0">
        <w:tc>
          <w:tcPr>
            <w:tcW w:w="2425" w:type="dxa"/>
          </w:tcPr>
          <w:p w14:paraId="44789869" w14:textId="709A058C" w:rsidR="00F70001" w:rsidRPr="00C83D07" w:rsidRDefault="00F70001" w:rsidP="00B63152">
            <w:pPr>
              <w:rPr>
                <w:rFonts w:ascii="Arial" w:hAnsi="Arial" w:cs="Arial"/>
                <w:sz w:val="24"/>
                <w:szCs w:val="24"/>
              </w:rPr>
            </w:pPr>
            <w:r w:rsidRPr="00C83D07">
              <w:rPr>
                <w:rFonts w:ascii="Arial" w:hAnsi="Arial" w:cs="Arial"/>
                <w:sz w:val="24"/>
                <w:szCs w:val="24"/>
              </w:rPr>
              <w:t xml:space="preserve">Estrategia objetivo </w:t>
            </w:r>
            <w:r w:rsidR="00E12424" w:rsidRPr="00C83D07">
              <w:rPr>
                <w:rFonts w:ascii="Arial" w:hAnsi="Arial" w:cs="Arial"/>
                <w:sz w:val="24"/>
                <w:szCs w:val="24"/>
              </w:rPr>
              <w:t>2</w:t>
            </w:r>
          </w:p>
        </w:tc>
        <w:tc>
          <w:tcPr>
            <w:tcW w:w="7991" w:type="dxa"/>
          </w:tcPr>
          <w:p w14:paraId="617BCE95" w14:textId="29D3BDE9" w:rsidR="00F70001" w:rsidRPr="00C83D07" w:rsidRDefault="00E12424" w:rsidP="00C83D07">
            <w:pPr>
              <w:jc w:val="both"/>
              <w:rPr>
                <w:rFonts w:ascii="Arial" w:hAnsi="Arial" w:cs="Arial"/>
                <w:sz w:val="24"/>
                <w:szCs w:val="24"/>
              </w:rPr>
            </w:pPr>
            <w:r w:rsidRPr="00C83D07">
              <w:rPr>
                <w:rFonts w:ascii="Arial" w:eastAsia="Times New Roman" w:hAnsi="Arial" w:cs="Arial"/>
                <w:color w:val="000000"/>
                <w:sz w:val="24"/>
                <w:szCs w:val="24"/>
                <w:shd w:val="clear" w:color="auto" w:fill="FFFFFF"/>
                <w:lang w:eastAsia="es-MX"/>
              </w:rPr>
              <w:t>De las experiencias compartidas por las personas entrevistadas se analizará la situación de exclusión social previo a la migración y la actual en cuanto a la reinserción comunitaria o lugar de residencia.</w:t>
            </w:r>
          </w:p>
        </w:tc>
      </w:tr>
      <w:tr w:rsidR="002722CD" w:rsidRPr="00C83D07" w14:paraId="59A71793" w14:textId="77777777" w:rsidTr="00E34AA0">
        <w:tc>
          <w:tcPr>
            <w:tcW w:w="2425" w:type="dxa"/>
          </w:tcPr>
          <w:p w14:paraId="3CF100A6" w14:textId="58FDEDF1" w:rsidR="00F70001" w:rsidRPr="00C83D07" w:rsidRDefault="00830AB7" w:rsidP="00B63152">
            <w:pPr>
              <w:rPr>
                <w:rFonts w:ascii="Arial" w:hAnsi="Arial" w:cs="Arial"/>
                <w:sz w:val="24"/>
                <w:szCs w:val="24"/>
              </w:rPr>
            </w:pPr>
            <w:r w:rsidRPr="00C83D07">
              <w:rPr>
                <w:rFonts w:ascii="Arial" w:hAnsi="Arial" w:cs="Arial"/>
                <w:sz w:val="24"/>
                <w:szCs w:val="24"/>
              </w:rPr>
              <w:t xml:space="preserve">Estrategia objetivo </w:t>
            </w:r>
            <w:r w:rsidR="00E12424" w:rsidRPr="00C83D07">
              <w:rPr>
                <w:rFonts w:ascii="Arial" w:hAnsi="Arial" w:cs="Arial"/>
                <w:sz w:val="24"/>
                <w:szCs w:val="24"/>
              </w:rPr>
              <w:t>3</w:t>
            </w:r>
          </w:p>
        </w:tc>
        <w:tc>
          <w:tcPr>
            <w:tcW w:w="7991" w:type="dxa"/>
          </w:tcPr>
          <w:p w14:paraId="04B2C7C9" w14:textId="184DF12E" w:rsidR="00F70001" w:rsidRPr="00C83D07" w:rsidRDefault="00E12424" w:rsidP="00C83D07">
            <w:pPr>
              <w:jc w:val="both"/>
              <w:rPr>
                <w:rFonts w:ascii="Arial" w:hAnsi="Arial" w:cs="Arial"/>
                <w:sz w:val="24"/>
                <w:szCs w:val="24"/>
              </w:rPr>
            </w:pPr>
            <w:r w:rsidRPr="00C83D07">
              <w:rPr>
                <w:rFonts w:ascii="Arial" w:eastAsia="Times New Roman" w:hAnsi="Arial" w:cs="Arial"/>
                <w:color w:val="000000"/>
                <w:sz w:val="24"/>
                <w:szCs w:val="24"/>
                <w:shd w:val="clear" w:color="auto" w:fill="FFFFFF"/>
                <w:lang w:eastAsia="es-MX"/>
              </w:rPr>
              <w:t>Sistematización de las experiencias y las recomendaciones de las personas retornadas para presentarlas a las autoridades competentes a través de un documento.</w:t>
            </w:r>
          </w:p>
        </w:tc>
      </w:tr>
      <w:tr w:rsidR="00E12424" w:rsidRPr="00C83D07" w14:paraId="524AEF31" w14:textId="77777777" w:rsidTr="00E34AA0">
        <w:tc>
          <w:tcPr>
            <w:tcW w:w="2425" w:type="dxa"/>
          </w:tcPr>
          <w:p w14:paraId="7C4314DD" w14:textId="140C21B3" w:rsidR="00E12424" w:rsidRPr="00C83D07" w:rsidRDefault="00E12424" w:rsidP="00B63152">
            <w:pPr>
              <w:rPr>
                <w:rFonts w:ascii="Arial" w:hAnsi="Arial" w:cs="Arial"/>
                <w:sz w:val="24"/>
                <w:szCs w:val="24"/>
              </w:rPr>
            </w:pPr>
            <w:r w:rsidRPr="00C83D07">
              <w:rPr>
                <w:rFonts w:ascii="Arial" w:hAnsi="Arial" w:cs="Arial"/>
                <w:sz w:val="24"/>
                <w:szCs w:val="24"/>
              </w:rPr>
              <w:t>Estrategia Objetivo</w:t>
            </w:r>
            <w:r w:rsidR="00C83D07">
              <w:rPr>
                <w:rFonts w:ascii="Arial" w:hAnsi="Arial" w:cs="Arial"/>
                <w:sz w:val="24"/>
                <w:szCs w:val="24"/>
              </w:rPr>
              <w:t xml:space="preserve"> </w:t>
            </w:r>
            <w:r w:rsidRPr="00C83D07">
              <w:rPr>
                <w:rFonts w:ascii="Arial" w:hAnsi="Arial" w:cs="Arial"/>
                <w:sz w:val="24"/>
                <w:szCs w:val="24"/>
              </w:rPr>
              <w:t>4</w:t>
            </w:r>
          </w:p>
        </w:tc>
        <w:tc>
          <w:tcPr>
            <w:tcW w:w="7991" w:type="dxa"/>
          </w:tcPr>
          <w:p w14:paraId="34844B56" w14:textId="587908B0" w:rsidR="00E12424" w:rsidRPr="00C83D07" w:rsidRDefault="00E12424" w:rsidP="00C83D07">
            <w:pPr>
              <w:jc w:val="both"/>
              <w:rPr>
                <w:rFonts w:ascii="Arial" w:eastAsia="Times New Roman" w:hAnsi="Arial" w:cs="Arial"/>
                <w:color w:val="000000"/>
                <w:sz w:val="24"/>
                <w:szCs w:val="24"/>
                <w:shd w:val="clear" w:color="auto" w:fill="FFFFFF"/>
                <w:lang w:eastAsia="es-MX"/>
              </w:rPr>
            </w:pPr>
            <w:r w:rsidRPr="00C83D07">
              <w:rPr>
                <w:rFonts w:ascii="Arial" w:eastAsia="Times New Roman" w:hAnsi="Arial" w:cs="Arial"/>
                <w:color w:val="000000" w:themeColor="text1"/>
                <w:sz w:val="24"/>
                <w:szCs w:val="24"/>
                <w:shd w:val="clear" w:color="auto" w:fill="FFFFFF"/>
                <w:lang w:eastAsia="es-MX"/>
              </w:rPr>
              <w:t>Reproducción y socialización de los resultados encontrados en el estudio, con las instituciones oficiales y organizaciones de la sociedad civil implicadas en el tema de migración a través de una conferencia de prensa en Guatemala y El Salvador.</w:t>
            </w:r>
          </w:p>
        </w:tc>
      </w:tr>
    </w:tbl>
    <w:p w14:paraId="6EF93615" w14:textId="77777777" w:rsidR="00E12424" w:rsidRPr="00C83D07" w:rsidRDefault="00E12424" w:rsidP="00EA5B0A">
      <w:pPr>
        <w:rPr>
          <w:rFonts w:ascii="Arial" w:eastAsia="Times New Roman" w:hAnsi="Arial" w:cs="Arial"/>
          <w:sz w:val="24"/>
          <w:szCs w:val="24"/>
          <w:lang w:val="es-ES"/>
        </w:rPr>
      </w:pPr>
    </w:p>
    <w:p w14:paraId="751AA8B4" w14:textId="77777777"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Descripción del Piloto</w:t>
      </w:r>
    </w:p>
    <w:p w14:paraId="1AC706C4" w14:textId="77777777" w:rsidR="00EA5B0A" w:rsidRPr="00C83D07" w:rsidRDefault="00EA5B0A" w:rsidP="00EA5B0A">
      <w:pPr>
        <w:rPr>
          <w:rFonts w:ascii="Arial" w:eastAsia="Times New Roman" w:hAnsi="Arial" w:cs="Arial"/>
          <w:b/>
          <w:sz w:val="24"/>
          <w:szCs w:val="24"/>
          <w:lang w:val="es-ES"/>
        </w:rPr>
      </w:pPr>
    </w:p>
    <w:tbl>
      <w:tblPr>
        <w:tblStyle w:val="Tablaconcuadrcula"/>
        <w:tblW w:w="0" w:type="auto"/>
        <w:tblLook w:val="04A0" w:firstRow="1" w:lastRow="0" w:firstColumn="1" w:lastColumn="0" w:noHBand="0" w:noVBand="1"/>
      </w:tblPr>
      <w:tblGrid>
        <w:gridCol w:w="1919"/>
        <w:gridCol w:w="3177"/>
        <w:gridCol w:w="2533"/>
        <w:gridCol w:w="2787"/>
      </w:tblGrid>
      <w:tr w:rsidR="00345790" w:rsidRPr="00C83D07" w14:paraId="16CAD041" w14:textId="77777777" w:rsidTr="00E12424">
        <w:tc>
          <w:tcPr>
            <w:tcW w:w="1919" w:type="dxa"/>
          </w:tcPr>
          <w:p w14:paraId="605B4CF7" w14:textId="77777777" w:rsidR="00345790" w:rsidRPr="00C83D07" w:rsidRDefault="00345790"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 xml:space="preserve">Tipo de intervención </w:t>
            </w:r>
          </w:p>
        </w:tc>
        <w:tc>
          <w:tcPr>
            <w:tcW w:w="3177" w:type="dxa"/>
          </w:tcPr>
          <w:p w14:paraId="29A48FAD" w14:textId="77777777" w:rsidR="00345790" w:rsidRPr="00C83D07" w:rsidRDefault="00345790"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Descripción de actividades a realizar</w:t>
            </w:r>
          </w:p>
        </w:tc>
        <w:tc>
          <w:tcPr>
            <w:tcW w:w="2533" w:type="dxa"/>
          </w:tcPr>
          <w:p w14:paraId="2F480370" w14:textId="62A229FB" w:rsidR="00345790" w:rsidRPr="00C83D07" w:rsidRDefault="00345790"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Objetivo específico</w:t>
            </w:r>
          </w:p>
        </w:tc>
        <w:tc>
          <w:tcPr>
            <w:tcW w:w="2787" w:type="dxa"/>
          </w:tcPr>
          <w:p w14:paraId="2928A190" w14:textId="0D41C5A5" w:rsidR="00345790" w:rsidRPr="00C83D07" w:rsidRDefault="00345790" w:rsidP="003F38D2">
            <w:pPr>
              <w:rPr>
                <w:rFonts w:ascii="Arial" w:eastAsia="Times New Roman" w:hAnsi="Arial" w:cs="Arial"/>
                <w:b/>
                <w:sz w:val="24"/>
                <w:szCs w:val="24"/>
                <w:lang w:val="es-ES"/>
              </w:rPr>
            </w:pPr>
            <w:r w:rsidRPr="00C83D07">
              <w:rPr>
                <w:rFonts w:ascii="Arial" w:eastAsia="Times New Roman" w:hAnsi="Arial" w:cs="Arial"/>
                <w:b/>
                <w:sz w:val="24"/>
                <w:szCs w:val="24"/>
                <w:lang w:val="es-ES"/>
              </w:rPr>
              <w:t>Responsable de ejecución</w:t>
            </w:r>
          </w:p>
        </w:tc>
      </w:tr>
      <w:tr w:rsidR="00E12424" w:rsidRPr="00C83D07" w14:paraId="3572B4CF" w14:textId="77777777" w:rsidTr="00E12424">
        <w:tc>
          <w:tcPr>
            <w:tcW w:w="1919" w:type="dxa"/>
          </w:tcPr>
          <w:p w14:paraId="7DA41744" w14:textId="619FAA94" w:rsidR="00E12424" w:rsidRPr="00C83D07" w:rsidRDefault="00E12424" w:rsidP="00E12424">
            <w:pPr>
              <w:rPr>
                <w:rFonts w:ascii="Arial" w:eastAsia="Times New Roman" w:hAnsi="Arial" w:cs="Arial"/>
                <w:sz w:val="24"/>
                <w:szCs w:val="24"/>
                <w:lang w:val="es-ES"/>
              </w:rPr>
            </w:pPr>
            <w:r w:rsidRPr="00C83D07">
              <w:rPr>
                <w:rFonts w:ascii="Arial" w:eastAsia="Times New Roman" w:hAnsi="Arial" w:cs="Arial"/>
                <w:color w:val="000000" w:themeColor="text1"/>
                <w:sz w:val="24"/>
                <w:szCs w:val="24"/>
                <w:lang w:eastAsia="es-MX"/>
              </w:rPr>
              <w:t>Entrevistas a personas retornadas</w:t>
            </w:r>
          </w:p>
        </w:tc>
        <w:tc>
          <w:tcPr>
            <w:tcW w:w="3177" w:type="dxa"/>
          </w:tcPr>
          <w:p w14:paraId="1B1D7AC0" w14:textId="455FCE8D" w:rsidR="00E12424" w:rsidRPr="00C83D07" w:rsidRDefault="00E12424" w:rsidP="00E12424">
            <w:pPr>
              <w:rPr>
                <w:rFonts w:ascii="Arial" w:eastAsia="Times New Roman" w:hAnsi="Arial" w:cs="Arial"/>
                <w:sz w:val="24"/>
                <w:szCs w:val="24"/>
                <w:lang w:val="es-ES"/>
              </w:rPr>
            </w:pPr>
            <w:r w:rsidRPr="00C83D07">
              <w:rPr>
                <w:rFonts w:ascii="Arial" w:eastAsia="Times New Roman" w:hAnsi="Arial" w:cs="Arial"/>
                <w:sz w:val="24"/>
                <w:szCs w:val="24"/>
                <w:lang w:eastAsia="es-MX"/>
              </w:rPr>
              <w:t>Se entrevistará a un grupo de personas retornadas de diferentes géneros, edad y pertenencia cultural.</w:t>
            </w:r>
          </w:p>
        </w:tc>
        <w:tc>
          <w:tcPr>
            <w:tcW w:w="2533" w:type="dxa"/>
          </w:tcPr>
          <w:p w14:paraId="6173048F" w14:textId="0783C873" w:rsidR="00E12424" w:rsidRPr="00C83D07" w:rsidRDefault="00E12424" w:rsidP="00E12424">
            <w:pPr>
              <w:rPr>
                <w:rFonts w:ascii="Arial" w:eastAsia="Times New Roman" w:hAnsi="Arial" w:cs="Arial"/>
                <w:sz w:val="24"/>
                <w:szCs w:val="24"/>
                <w:lang w:val="es-ES"/>
              </w:rPr>
            </w:pPr>
            <w:r w:rsidRPr="00C83D07">
              <w:rPr>
                <w:rFonts w:ascii="Arial" w:eastAsia="Times New Roman" w:hAnsi="Arial" w:cs="Arial"/>
                <w:sz w:val="24"/>
                <w:szCs w:val="24"/>
                <w:lang w:eastAsia="es-MX"/>
              </w:rPr>
              <w:t>Recopilar información de las experiencias migratorias y de retorno de guatemaltecos y salvadores deportados de Estados Unidos y México.</w:t>
            </w:r>
          </w:p>
        </w:tc>
        <w:tc>
          <w:tcPr>
            <w:tcW w:w="2787" w:type="dxa"/>
          </w:tcPr>
          <w:p w14:paraId="54FAD2B8" w14:textId="65AD935B" w:rsidR="00E12424" w:rsidRPr="00C83D07" w:rsidRDefault="00E12424" w:rsidP="00E12424">
            <w:pPr>
              <w:jc w:val="center"/>
              <w:rPr>
                <w:rFonts w:ascii="Arial" w:eastAsia="Times New Roman" w:hAnsi="Arial" w:cs="Arial"/>
                <w:sz w:val="24"/>
                <w:szCs w:val="24"/>
                <w:lang w:val="es-ES"/>
              </w:rPr>
            </w:pPr>
            <w:r w:rsidRPr="00C83D07">
              <w:rPr>
                <w:rFonts w:ascii="Arial" w:eastAsia="Times New Roman" w:hAnsi="Arial" w:cs="Arial"/>
                <w:sz w:val="24"/>
                <w:szCs w:val="24"/>
                <w:lang w:eastAsia="es-MX"/>
              </w:rPr>
              <w:t>Todos</w:t>
            </w:r>
          </w:p>
        </w:tc>
      </w:tr>
      <w:tr w:rsidR="00E12424" w:rsidRPr="00C83D07" w14:paraId="5A26D46B" w14:textId="77777777" w:rsidTr="00E12424">
        <w:tc>
          <w:tcPr>
            <w:tcW w:w="1919" w:type="dxa"/>
          </w:tcPr>
          <w:p w14:paraId="0C8F4C7C" w14:textId="24CF427F"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 xml:space="preserve">Observación de la bienvenida y atención en </w:t>
            </w:r>
            <w:r w:rsidRPr="00C83D07">
              <w:rPr>
                <w:rFonts w:ascii="Arial" w:eastAsia="Times New Roman" w:hAnsi="Arial" w:cs="Arial"/>
                <w:sz w:val="24"/>
                <w:szCs w:val="24"/>
                <w:lang w:eastAsia="es-MX"/>
              </w:rPr>
              <w:lastRenderedPageBreak/>
              <w:t>Fuerza Aérea Guatemalteca de las personas retornadas.</w:t>
            </w:r>
          </w:p>
        </w:tc>
        <w:tc>
          <w:tcPr>
            <w:tcW w:w="3177" w:type="dxa"/>
          </w:tcPr>
          <w:p w14:paraId="7075D802" w14:textId="3E36C366"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lastRenderedPageBreak/>
              <w:t xml:space="preserve">Observar la atención que brinda el Instituto Migratorio guatemalteco y las </w:t>
            </w:r>
            <w:r w:rsidRPr="00C83D07">
              <w:rPr>
                <w:rFonts w:ascii="Arial" w:eastAsia="Times New Roman" w:hAnsi="Arial" w:cs="Arial"/>
                <w:sz w:val="24"/>
                <w:szCs w:val="24"/>
                <w:lang w:eastAsia="es-MX"/>
              </w:rPr>
              <w:lastRenderedPageBreak/>
              <w:t>instituciones garantes en la FAG.</w:t>
            </w:r>
          </w:p>
        </w:tc>
        <w:tc>
          <w:tcPr>
            <w:tcW w:w="2533" w:type="dxa"/>
          </w:tcPr>
          <w:p w14:paraId="78706EC6" w14:textId="55F301E9"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lastRenderedPageBreak/>
              <w:t xml:space="preserve">Analizar por medio de la observación la atención y la </w:t>
            </w:r>
            <w:r w:rsidRPr="00C83D07">
              <w:rPr>
                <w:rFonts w:ascii="Arial" w:eastAsia="Times New Roman" w:hAnsi="Arial" w:cs="Arial"/>
                <w:sz w:val="24"/>
                <w:szCs w:val="24"/>
                <w:lang w:eastAsia="es-MX"/>
              </w:rPr>
              <w:lastRenderedPageBreak/>
              <w:t>aplicación de los protocolos para las personas retornadas y la NNA.</w:t>
            </w:r>
          </w:p>
        </w:tc>
        <w:tc>
          <w:tcPr>
            <w:tcW w:w="2787" w:type="dxa"/>
          </w:tcPr>
          <w:p w14:paraId="73ECAFF2" w14:textId="669D2A06" w:rsidR="00E12424" w:rsidRPr="00C83D07" w:rsidRDefault="00E12424" w:rsidP="00E12424">
            <w:pPr>
              <w:jc w:val="center"/>
              <w:rPr>
                <w:rFonts w:ascii="Arial" w:eastAsia="Times New Roman" w:hAnsi="Arial" w:cs="Arial"/>
                <w:sz w:val="24"/>
                <w:szCs w:val="24"/>
                <w:lang w:val="es-ES"/>
              </w:rPr>
            </w:pPr>
            <w:r w:rsidRPr="00C83D07">
              <w:rPr>
                <w:rFonts w:ascii="Arial" w:eastAsia="Times New Roman" w:hAnsi="Arial" w:cs="Arial"/>
                <w:sz w:val="24"/>
                <w:szCs w:val="24"/>
                <w:lang w:eastAsia="es-MX"/>
              </w:rPr>
              <w:lastRenderedPageBreak/>
              <w:t>Todos</w:t>
            </w:r>
          </w:p>
        </w:tc>
      </w:tr>
      <w:tr w:rsidR="00E12424" w:rsidRPr="00C83D07" w14:paraId="3205071C" w14:textId="77777777" w:rsidTr="00E12424">
        <w:tc>
          <w:tcPr>
            <w:tcW w:w="1919" w:type="dxa"/>
          </w:tcPr>
          <w:p w14:paraId="1EAFF04E" w14:textId="47ABEE71"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lastRenderedPageBreak/>
              <w:t>Análisis de la información recopilada.</w:t>
            </w:r>
          </w:p>
        </w:tc>
        <w:tc>
          <w:tcPr>
            <w:tcW w:w="3177" w:type="dxa"/>
          </w:tcPr>
          <w:p w14:paraId="5EA2953C" w14:textId="29E742DD"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 xml:space="preserve">Comparar las experiencias y las recomendaciones de las personas retornadas al momento de la entrevista. </w:t>
            </w:r>
          </w:p>
        </w:tc>
        <w:tc>
          <w:tcPr>
            <w:tcW w:w="2533" w:type="dxa"/>
          </w:tcPr>
          <w:p w14:paraId="70971B1E" w14:textId="27FCDBA6"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Tabular las experiencias previas a la migración y al retorno de las personas entrevistadas.</w:t>
            </w:r>
          </w:p>
        </w:tc>
        <w:tc>
          <w:tcPr>
            <w:tcW w:w="2787" w:type="dxa"/>
          </w:tcPr>
          <w:p w14:paraId="1E4401C8" w14:textId="2C2759FF" w:rsidR="00E12424" w:rsidRPr="00C83D07" w:rsidRDefault="00E12424" w:rsidP="00E12424">
            <w:pPr>
              <w:jc w:val="center"/>
              <w:rPr>
                <w:rFonts w:ascii="Arial" w:eastAsia="Times New Roman" w:hAnsi="Arial" w:cs="Arial"/>
                <w:sz w:val="24"/>
                <w:szCs w:val="24"/>
                <w:lang w:val="es-ES"/>
              </w:rPr>
            </w:pPr>
            <w:r w:rsidRPr="00C83D07">
              <w:rPr>
                <w:rFonts w:ascii="Arial" w:eastAsia="Times New Roman" w:hAnsi="Arial" w:cs="Arial"/>
                <w:sz w:val="24"/>
                <w:szCs w:val="24"/>
                <w:lang w:eastAsia="es-MX"/>
              </w:rPr>
              <w:t>Todos</w:t>
            </w:r>
          </w:p>
        </w:tc>
      </w:tr>
      <w:tr w:rsidR="00E12424" w:rsidRPr="00C83D07" w14:paraId="2F66BA7E" w14:textId="77777777" w:rsidTr="00E12424">
        <w:tc>
          <w:tcPr>
            <w:tcW w:w="1919" w:type="dxa"/>
          </w:tcPr>
          <w:p w14:paraId="05EE9285" w14:textId="2F741BE7"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Sistematización de la información.</w:t>
            </w:r>
          </w:p>
        </w:tc>
        <w:tc>
          <w:tcPr>
            <w:tcW w:w="3177" w:type="dxa"/>
          </w:tcPr>
          <w:p w14:paraId="2C77A786" w14:textId="145F3407"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Sistematizar la información condensada de la investigación en un borrador.</w:t>
            </w:r>
          </w:p>
        </w:tc>
        <w:tc>
          <w:tcPr>
            <w:tcW w:w="2533" w:type="dxa"/>
          </w:tcPr>
          <w:p w14:paraId="1FC59C11" w14:textId="235BB27B" w:rsidR="00E12424" w:rsidRPr="00C83D07" w:rsidRDefault="00E12424" w:rsidP="00E12424">
            <w:pPr>
              <w:jc w:val="both"/>
              <w:rPr>
                <w:rFonts w:ascii="Arial" w:eastAsia="Times New Roman" w:hAnsi="Arial" w:cs="Arial"/>
                <w:sz w:val="24"/>
                <w:szCs w:val="24"/>
                <w:lang w:val="es-ES"/>
              </w:rPr>
            </w:pPr>
            <w:r w:rsidRPr="00C83D07">
              <w:rPr>
                <w:rFonts w:ascii="Arial" w:eastAsia="Times New Roman" w:hAnsi="Arial" w:cs="Arial"/>
                <w:sz w:val="24"/>
                <w:szCs w:val="24"/>
                <w:lang w:eastAsia="es-MX"/>
              </w:rPr>
              <w:t>Valorar, priorizar las experiencias y recomendaciones para la elaboración del informe del proyecto piloto.</w:t>
            </w:r>
          </w:p>
        </w:tc>
        <w:tc>
          <w:tcPr>
            <w:tcW w:w="2787" w:type="dxa"/>
          </w:tcPr>
          <w:p w14:paraId="056283CB" w14:textId="0FDAEC88" w:rsidR="00E12424" w:rsidRPr="00C83D07" w:rsidRDefault="00E12424" w:rsidP="00E12424">
            <w:pPr>
              <w:jc w:val="center"/>
              <w:rPr>
                <w:rFonts w:ascii="Arial" w:eastAsia="Times New Roman" w:hAnsi="Arial" w:cs="Arial"/>
                <w:sz w:val="24"/>
                <w:szCs w:val="24"/>
                <w:lang w:val="es-ES"/>
              </w:rPr>
            </w:pPr>
            <w:r w:rsidRPr="00C83D07">
              <w:rPr>
                <w:rFonts w:ascii="Arial" w:eastAsia="Times New Roman" w:hAnsi="Arial" w:cs="Arial"/>
                <w:sz w:val="24"/>
                <w:szCs w:val="24"/>
                <w:lang w:eastAsia="es-MX"/>
              </w:rPr>
              <w:t>Todos</w:t>
            </w:r>
          </w:p>
        </w:tc>
      </w:tr>
      <w:tr w:rsidR="00E12424" w:rsidRPr="00C83D07" w14:paraId="5D986A25" w14:textId="77777777" w:rsidTr="00E12424">
        <w:tc>
          <w:tcPr>
            <w:tcW w:w="1919" w:type="dxa"/>
          </w:tcPr>
          <w:p w14:paraId="1247FA8C" w14:textId="777BA7CD"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Redacción y Validación de informe,</w:t>
            </w:r>
          </w:p>
        </w:tc>
        <w:tc>
          <w:tcPr>
            <w:tcW w:w="3177" w:type="dxa"/>
          </w:tcPr>
          <w:p w14:paraId="6E638AF9" w14:textId="5DE14AA6"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Redactar un informe con las experiencias y recomendaciones de las personas retornadas para la implementación de una mejor atención por parte de las instituciones garantes.</w:t>
            </w:r>
          </w:p>
        </w:tc>
        <w:tc>
          <w:tcPr>
            <w:tcW w:w="2533" w:type="dxa"/>
          </w:tcPr>
          <w:p w14:paraId="7BD7628C" w14:textId="26F9A0CB"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Redactar y validar la información recopilada por medio de un grupo focal de personas retornadas para que validen el documento.</w:t>
            </w:r>
          </w:p>
        </w:tc>
        <w:tc>
          <w:tcPr>
            <w:tcW w:w="2787" w:type="dxa"/>
          </w:tcPr>
          <w:p w14:paraId="519A4118" w14:textId="77777777" w:rsidR="00E12424" w:rsidRPr="00C83D07" w:rsidRDefault="00E12424" w:rsidP="00E12424">
            <w:pPr>
              <w:jc w:val="center"/>
              <w:rPr>
                <w:rFonts w:ascii="Arial" w:eastAsia="Times New Roman" w:hAnsi="Arial" w:cs="Arial"/>
                <w:sz w:val="24"/>
                <w:szCs w:val="24"/>
                <w:lang w:eastAsia="es-MX"/>
              </w:rPr>
            </w:pPr>
            <w:r w:rsidRPr="00C83D07">
              <w:rPr>
                <w:rFonts w:ascii="Arial" w:eastAsia="Times New Roman" w:hAnsi="Arial" w:cs="Arial"/>
                <w:sz w:val="24"/>
                <w:szCs w:val="24"/>
                <w:lang w:eastAsia="es-MX"/>
              </w:rPr>
              <w:t>Todos</w:t>
            </w:r>
          </w:p>
          <w:p w14:paraId="25C01C26" w14:textId="77777777" w:rsidR="00E12424" w:rsidRPr="00C83D07" w:rsidRDefault="00E12424" w:rsidP="00E12424">
            <w:pPr>
              <w:jc w:val="center"/>
              <w:rPr>
                <w:rFonts w:ascii="Arial" w:eastAsia="Times New Roman" w:hAnsi="Arial" w:cs="Arial"/>
                <w:sz w:val="24"/>
                <w:szCs w:val="24"/>
                <w:lang w:eastAsia="es-MX"/>
              </w:rPr>
            </w:pPr>
          </w:p>
          <w:p w14:paraId="10EC8AE0" w14:textId="77777777" w:rsidR="00E12424" w:rsidRPr="00C83D07" w:rsidRDefault="00E12424" w:rsidP="00E12424">
            <w:pPr>
              <w:jc w:val="center"/>
              <w:rPr>
                <w:rFonts w:ascii="Arial" w:eastAsia="Times New Roman" w:hAnsi="Arial" w:cs="Arial"/>
                <w:sz w:val="24"/>
                <w:szCs w:val="24"/>
                <w:lang w:eastAsia="es-MX"/>
              </w:rPr>
            </w:pPr>
          </w:p>
        </w:tc>
      </w:tr>
      <w:tr w:rsidR="00E12424" w:rsidRPr="00C83D07" w14:paraId="5BC6055E" w14:textId="77777777" w:rsidTr="00E12424">
        <w:tc>
          <w:tcPr>
            <w:tcW w:w="1919" w:type="dxa"/>
          </w:tcPr>
          <w:p w14:paraId="40E548AC" w14:textId="63C853FA"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Reproducción y presentación de informe.</w:t>
            </w:r>
          </w:p>
        </w:tc>
        <w:tc>
          <w:tcPr>
            <w:tcW w:w="3177" w:type="dxa"/>
          </w:tcPr>
          <w:p w14:paraId="3721D729" w14:textId="174A8B98"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Realizar una conferencia de prensa con actores gubernamentales y no gubernamentales que trabajan el tema de migración y retorno.</w:t>
            </w:r>
          </w:p>
        </w:tc>
        <w:tc>
          <w:tcPr>
            <w:tcW w:w="2533" w:type="dxa"/>
          </w:tcPr>
          <w:p w14:paraId="28481038" w14:textId="21D9FDAB" w:rsidR="00E12424" w:rsidRPr="00C83D07" w:rsidRDefault="00E12424" w:rsidP="00E12424">
            <w:pPr>
              <w:jc w:val="both"/>
              <w:rPr>
                <w:rFonts w:ascii="Arial" w:eastAsia="Times New Roman" w:hAnsi="Arial" w:cs="Arial"/>
                <w:sz w:val="24"/>
                <w:szCs w:val="24"/>
                <w:lang w:eastAsia="es-MX"/>
              </w:rPr>
            </w:pPr>
            <w:r w:rsidRPr="00C83D07">
              <w:rPr>
                <w:rFonts w:ascii="Arial" w:eastAsia="Times New Roman" w:hAnsi="Arial" w:cs="Arial"/>
                <w:sz w:val="24"/>
                <w:szCs w:val="24"/>
                <w:lang w:eastAsia="es-MX"/>
              </w:rPr>
              <w:t>Socializar los resultados obtenidos en la investigación por medio de la presentación del documento.</w:t>
            </w:r>
          </w:p>
        </w:tc>
        <w:tc>
          <w:tcPr>
            <w:tcW w:w="2787" w:type="dxa"/>
          </w:tcPr>
          <w:p w14:paraId="6FA30364" w14:textId="42E54C7B" w:rsidR="00E12424" w:rsidRPr="00C83D07" w:rsidRDefault="00E12424" w:rsidP="00E12424">
            <w:pPr>
              <w:jc w:val="center"/>
              <w:rPr>
                <w:rFonts w:ascii="Arial" w:eastAsia="Times New Roman" w:hAnsi="Arial" w:cs="Arial"/>
                <w:sz w:val="24"/>
                <w:szCs w:val="24"/>
                <w:lang w:eastAsia="es-MX"/>
              </w:rPr>
            </w:pPr>
            <w:r w:rsidRPr="00C83D07">
              <w:rPr>
                <w:rFonts w:ascii="Arial" w:eastAsia="Times New Roman" w:hAnsi="Arial" w:cs="Arial"/>
                <w:sz w:val="24"/>
                <w:szCs w:val="24"/>
                <w:lang w:eastAsia="es-MX"/>
              </w:rPr>
              <w:t>Todos</w:t>
            </w:r>
          </w:p>
        </w:tc>
      </w:tr>
    </w:tbl>
    <w:p w14:paraId="24B5C8E6" w14:textId="77777777" w:rsidR="00E12424" w:rsidRPr="00C83D07" w:rsidRDefault="00E12424" w:rsidP="00E12424">
      <w:pPr>
        <w:jc w:val="both"/>
        <w:rPr>
          <w:rFonts w:ascii="Arial" w:eastAsia="Times New Roman" w:hAnsi="Arial" w:cs="Arial"/>
          <w:sz w:val="24"/>
          <w:szCs w:val="24"/>
          <w:lang w:val="es-ES"/>
        </w:rPr>
      </w:pPr>
    </w:p>
    <w:p w14:paraId="01364866" w14:textId="77777777" w:rsidR="00EA5B0A" w:rsidRPr="00C83D07" w:rsidRDefault="00EA5B0A" w:rsidP="00EA5B0A">
      <w:pPr>
        <w:rPr>
          <w:rFonts w:ascii="Arial" w:eastAsia="Times New Roman" w:hAnsi="Arial" w:cs="Arial"/>
          <w:b/>
          <w:sz w:val="24"/>
          <w:szCs w:val="24"/>
          <w:lang w:val="es-ES"/>
        </w:rPr>
      </w:pPr>
      <w:r w:rsidRPr="00C83D07">
        <w:rPr>
          <w:rFonts w:ascii="Arial" w:eastAsia="Times New Roman" w:hAnsi="Arial" w:cs="Arial"/>
          <w:b/>
          <w:sz w:val="24"/>
          <w:szCs w:val="24"/>
          <w:lang w:val="es-ES"/>
        </w:rPr>
        <w:t>Aprendizaje</w:t>
      </w:r>
    </w:p>
    <w:p w14:paraId="066E0CF2" w14:textId="77777777" w:rsidR="00C83D07" w:rsidRPr="00C83D07" w:rsidRDefault="00C83D07" w:rsidP="00C83D07">
      <w:pPr>
        <w:spacing w:after="0" w:line="240" w:lineRule="auto"/>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themeColor="text1"/>
          <w:sz w:val="24"/>
          <w:szCs w:val="24"/>
          <w:lang w:eastAsia="es-MX"/>
        </w:rPr>
        <w:t>La investigación pretende ser un esfuerzo compilatorio que permita la identificación de elementos claves para que los Estados de Guatemala y El Salvador, cumplan su papel como garante en la restitución de los derechos de las personas retornadas.</w:t>
      </w:r>
    </w:p>
    <w:p w14:paraId="46F35BB5" w14:textId="77777777" w:rsidR="00C83D07" w:rsidRPr="00C83D07" w:rsidRDefault="00C83D07" w:rsidP="00C83D07">
      <w:pPr>
        <w:spacing w:after="0" w:line="240" w:lineRule="auto"/>
        <w:ind w:left="720"/>
        <w:jc w:val="both"/>
        <w:rPr>
          <w:rFonts w:ascii="Arial" w:eastAsia="Times New Roman" w:hAnsi="Arial" w:cs="Arial"/>
          <w:color w:val="000000" w:themeColor="text1"/>
          <w:sz w:val="24"/>
          <w:szCs w:val="24"/>
          <w:lang w:eastAsia="es-MX"/>
        </w:rPr>
      </w:pPr>
      <w:r w:rsidRPr="00C83D07">
        <w:rPr>
          <w:rFonts w:ascii="Arial" w:eastAsia="Times New Roman" w:hAnsi="Arial" w:cs="Arial"/>
          <w:color w:val="000000" w:themeColor="text1"/>
          <w:sz w:val="24"/>
          <w:szCs w:val="24"/>
          <w:lang w:eastAsia="es-MX"/>
        </w:rPr>
        <w:t> </w:t>
      </w:r>
    </w:p>
    <w:p w14:paraId="624D2ABE" w14:textId="79C511B4" w:rsidR="00C83D07" w:rsidRPr="00234F15" w:rsidRDefault="00C83D07" w:rsidP="00234F15">
      <w:pPr>
        <w:spacing w:after="0" w:line="240" w:lineRule="auto"/>
        <w:jc w:val="both"/>
        <w:rPr>
          <w:rFonts w:ascii="Arial" w:eastAsia="Times New Roman" w:hAnsi="Arial" w:cs="Arial"/>
          <w:sz w:val="24"/>
          <w:szCs w:val="24"/>
          <w:lang w:eastAsia="es-MX"/>
        </w:rPr>
      </w:pPr>
      <w:r w:rsidRPr="00C83D07">
        <w:rPr>
          <w:rFonts w:ascii="Arial" w:eastAsia="Times New Roman" w:hAnsi="Arial" w:cs="Arial"/>
          <w:color w:val="000000" w:themeColor="text1"/>
          <w:sz w:val="24"/>
          <w:szCs w:val="24"/>
          <w:lang w:eastAsia="es-MX"/>
        </w:rPr>
        <w:t xml:space="preserve">Asimismo, se pretende contribuir a la participación y escucha de las personas que retornan a sus países de origen para que con ello se realice un análisis integral sobre el tema migratorio y de retorno, haciendo énfasis en la evaluación de políticas públicas ligadas al reconocimiento y garantía de los derechos </w:t>
      </w:r>
      <w:r w:rsidR="00234F15">
        <w:rPr>
          <w:rFonts w:ascii="Arial" w:eastAsia="Times New Roman" w:hAnsi="Arial" w:cs="Arial"/>
          <w:color w:val="000000" w:themeColor="text1"/>
          <w:sz w:val="24"/>
          <w:szCs w:val="24"/>
          <w:lang w:eastAsia="es-MX"/>
        </w:rPr>
        <w:t>fundamentales de esas personas.</w:t>
      </w:r>
    </w:p>
    <w:p w14:paraId="1CAEF484" w14:textId="7EE733A8" w:rsidR="00C83D07" w:rsidRDefault="00C83D07" w:rsidP="00B63152">
      <w:pPr>
        <w:rPr>
          <w:rFonts w:ascii="Arial" w:hAnsi="Arial" w:cs="Arial"/>
          <w:sz w:val="24"/>
          <w:szCs w:val="24"/>
        </w:rPr>
      </w:pPr>
    </w:p>
    <w:p w14:paraId="06B5ADB8" w14:textId="77777777" w:rsidR="00C83D07" w:rsidRPr="00C83D07" w:rsidRDefault="00C83D07" w:rsidP="00B63152">
      <w:pPr>
        <w:rPr>
          <w:rFonts w:ascii="Arial" w:hAnsi="Arial" w:cs="Arial"/>
          <w:sz w:val="24"/>
          <w:szCs w:val="24"/>
        </w:rPr>
      </w:pPr>
    </w:p>
    <w:sectPr w:rsidR="00C83D07" w:rsidRPr="00C83D07" w:rsidSect="00EA1EC0">
      <w:headerReference w:type="default" r:id="rId11"/>
      <w:footerReference w:type="default" r:id="rId12"/>
      <w:pgSz w:w="12240" w:h="15840"/>
      <w:pgMar w:top="1361" w:right="907" w:bottom="130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A0C9" w14:textId="77777777" w:rsidR="00411C8C" w:rsidRDefault="00411C8C" w:rsidP="00C550C4">
      <w:pPr>
        <w:spacing w:after="0" w:line="240" w:lineRule="auto"/>
      </w:pPr>
      <w:r>
        <w:separator/>
      </w:r>
    </w:p>
  </w:endnote>
  <w:endnote w:type="continuationSeparator" w:id="0">
    <w:p w14:paraId="7E7C7204" w14:textId="77777777" w:rsidR="00411C8C" w:rsidRDefault="00411C8C" w:rsidP="00C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842684"/>
      <w:docPartObj>
        <w:docPartGallery w:val="Page Numbers (Bottom of Page)"/>
        <w:docPartUnique/>
      </w:docPartObj>
    </w:sdtPr>
    <w:sdtEndPr>
      <w:rPr>
        <w:noProof/>
      </w:rPr>
    </w:sdtEndPr>
    <w:sdtContent>
      <w:p w14:paraId="515E88B4" w14:textId="37C4D5BE" w:rsidR="00A81480" w:rsidRDefault="00A81480">
        <w:pPr>
          <w:pStyle w:val="Piedepgina"/>
          <w:jc w:val="right"/>
        </w:pPr>
        <w:r>
          <w:fldChar w:fldCharType="begin"/>
        </w:r>
        <w:r>
          <w:instrText xml:space="preserve"> PAGE   \* MERGEFORMAT </w:instrText>
        </w:r>
        <w:r>
          <w:fldChar w:fldCharType="separate"/>
        </w:r>
        <w:r w:rsidR="00234F15">
          <w:rPr>
            <w:noProof/>
          </w:rPr>
          <w:t>8</w:t>
        </w:r>
        <w:r>
          <w:rPr>
            <w:noProof/>
          </w:rPr>
          <w:fldChar w:fldCharType="end"/>
        </w:r>
      </w:p>
    </w:sdtContent>
  </w:sdt>
  <w:p w14:paraId="54C5E5C6" w14:textId="77777777" w:rsidR="00A81480" w:rsidRDefault="00A814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60C68" w14:textId="77777777" w:rsidR="00411C8C" w:rsidRDefault="00411C8C" w:rsidP="00C550C4">
      <w:pPr>
        <w:spacing w:after="0" w:line="240" w:lineRule="auto"/>
      </w:pPr>
      <w:r>
        <w:separator/>
      </w:r>
    </w:p>
  </w:footnote>
  <w:footnote w:type="continuationSeparator" w:id="0">
    <w:p w14:paraId="42CFAE0F" w14:textId="77777777" w:rsidR="00411C8C" w:rsidRDefault="00411C8C" w:rsidP="00C5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EFDA" w14:textId="74E4F872" w:rsidR="00B22F7F" w:rsidRDefault="00B22F7F">
    <w:pPr>
      <w:pStyle w:val="Encabezado"/>
    </w:pPr>
    <w:r>
      <w:rPr>
        <w:noProof/>
        <w:lang w:eastAsia="es-MX"/>
      </w:rPr>
      <w:drawing>
        <wp:anchor distT="0" distB="0" distL="114300" distR="114300" simplePos="0" relativeHeight="251658240" behindDoc="0" locked="0" layoutInCell="1" allowOverlap="1" wp14:anchorId="42EC73CB" wp14:editId="396D11B7">
          <wp:simplePos x="0" y="0"/>
          <wp:positionH relativeFrom="column">
            <wp:posOffset>-225425</wp:posOffset>
          </wp:positionH>
          <wp:positionV relativeFrom="paragraph">
            <wp:posOffset>-328295</wp:posOffset>
          </wp:positionV>
          <wp:extent cx="1417320" cy="6438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oamérica Adelante_rgb.jpg"/>
                  <pic:cNvPicPr/>
                </pic:nvPicPr>
                <pic:blipFill>
                  <a:blip r:embed="rId1"/>
                  <a:stretch>
                    <a:fillRect/>
                  </a:stretch>
                </pic:blipFill>
                <pic:spPr>
                  <a:xfrm>
                    <a:off x="0" y="0"/>
                    <a:ext cx="1417320" cy="643890"/>
                  </a:xfrm>
                  <a:prstGeom prst="rect">
                    <a:avLst/>
                  </a:prstGeom>
                </pic:spPr>
              </pic:pic>
            </a:graphicData>
          </a:graphic>
          <wp14:sizeRelH relativeFrom="margin">
            <wp14:pctWidth>0</wp14:pctWidth>
          </wp14:sizeRelH>
          <wp14:sizeRelV relativeFrom="margin">
            <wp14:pctHeight>0</wp14:pctHeight>
          </wp14:sizeRelV>
        </wp:anchor>
      </w:drawing>
    </w:r>
  </w:p>
  <w:p w14:paraId="6AC45EE2" w14:textId="77777777" w:rsidR="00B22F7F" w:rsidRDefault="00B22F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E8D"/>
    <w:multiLevelType w:val="hybridMultilevel"/>
    <w:tmpl w:val="83DE7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34EFE"/>
    <w:multiLevelType w:val="hybridMultilevel"/>
    <w:tmpl w:val="53FC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65B73"/>
    <w:multiLevelType w:val="hybridMultilevel"/>
    <w:tmpl w:val="30E4E1D6"/>
    <w:lvl w:ilvl="0" w:tplc="04090015">
      <w:start w:val="1"/>
      <w:numFmt w:val="upp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AD52A1"/>
    <w:multiLevelType w:val="hybridMultilevel"/>
    <w:tmpl w:val="A77A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21D45"/>
    <w:multiLevelType w:val="hybridMultilevel"/>
    <w:tmpl w:val="52D633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F047A"/>
    <w:multiLevelType w:val="hybridMultilevel"/>
    <w:tmpl w:val="237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4740"/>
    <w:multiLevelType w:val="hybridMultilevel"/>
    <w:tmpl w:val="56DA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60C8F"/>
    <w:multiLevelType w:val="hybridMultilevel"/>
    <w:tmpl w:val="0C84777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33F33861"/>
    <w:multiLevelType w:val="hybridMultilevel"/>
    <w:tmpl w:val="44CEF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D61635"/>
    <w:multiLevelType w:val="hybridMultilevel"/>
    <w:tmpl w:val="C172C62E"/>
    <w:lvl w:ilvl="0" w:tplc="080A0003">
      <w:start w:val="1"/>
      <w:numFmt w:val="bullet"/>
      <w:lvlText w:val="o"/>
      <w:lvlJc w:val="left"/>
      <w:pPr>
        <w:ind w:left="1068" w:hanging="360"/>
      </w:pPr>
      <w:rPr>
        <w:rFonts w:ascii="Courier New" w:hAnsi="Courier New" w:cs="Courier New" w:hint="default"/>
      </w:rPr>
    </w:lvl>
    <w:lvl w:ilvl="1" w:tplc="080A0003">
      <w:start w:val="1"/>
      <w:numFmt w:val="bullet"/>
      <w:lvlText w:val="o"/>
      <w:lvlJc w:val="left"/>
      <w:pPr>
        <w:ind w:left="1788" w:hanging="360"/>
      </w:pPr>
      <w:rPr>
        <w:rFonts w:ascii="Courier New" w:hAnsi="Courier New" w:cs="Courier New" w:hint="default"/>
        <w:b w:val="0"/>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3D854E95"/>
    <w:multiLevelType w:val="multilevel"/>
    <w:tmpl w:val="3A0A1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C684F"/>
    <w:multiLevelType w:val="hybridMultilevel"/>
    <w:tmpl w:val="7018D31E"/>
    <w:lvl w:ilvl="0" w:tplc="EB500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8239E"/>
    <w:multiLevelType w:val="hybridMultilevel"/>
    <w:tmpl w:val="60725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5E6648"/>
    <w:multiLevelType w:val="multilevel"/>
    <w:tmpl w:val="64F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F7402"/>
    <w:multiLevelType w:val="hybridMultilevel"/>
    <w:tmpl w:val="9F3E89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6473BC"/>
    <w:multiLevelType w:val="hybridMultilevel"/>
    <w:tmpl w:val="82964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993510"/>
    <w:multiLevelType w:val="hybridMultilevel"/>
    <w:tmpl w:val="D02489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43511A7"/>
    <w:multiLevelType w:val="hybridMultilevel"/>
    <w:tmpl w:val="CFE64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ED140F"/>
    <w:multiLevelType w:val="multilevel"/>
    <w:tmpl w:val="AA10C0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D6EF8"/>
    <w:multiLevelType w:val="hybridMultilevel"/>
    <w:tmpl w:val="051E8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253F9"/>
    <w:multiLevelType w:val="hybridMultilevel"/>
    <w:tmpl w:val="654E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682AFA"/>
    <w:multiLevelType w:val="hybridMultilevel"/>
    <w:tmpl w:val="015206DE"/>
    <w:lvl w:ilvl="0" w:tplc="DB3E925A">
      <w:start w:val="2"/>
      <w:numFmt w:val="upperRoman"/>
      <w:lvlText w:val="%1."/>
      <w:lvlJc w:val="right"/>
      <w:pPr>
        <w:tabs>
          <w:tab w:val="num" w:pos="502"/>
        </w:tabs>
        <w:ind w:left="502" w:hanging="360"/>
      </w:pPr>
      <w:rPr>
        <w:b/>
        <w:bCs/>
      </w:rPr>
    </w:lvl>
    <w:lvl w:ilvl="1" w:tplc="4950D3A0" w:tentative="1">
      <w:start w:val="1"/>
      <w:numFmt w:val="decimal"/>
      <w:lvlText w:val="%2."/>
      <w:lvlJc w:val="left"/>
      <w:pPr>
        <w:tabs>
          <w:tab w:val="num" w:pos="1440"/>
        </w:tabs>
        <w:ind w:left="1440" w:hanging="360"/>
      </w:pPr>
    </w:lvl>
    <w:lvl w:ilvl="2" w:tplc="290AE946" w:tentative="1">
      <w:start w:val="1"/>
      <w:numFmt w:val="decimal"/>
      <w:lvlText w:val="%3."/>
      <w:lvlJc w:val="left"/>
      <w:pPr>
        <w:tabs>
          <w:tab w:val="num" w:pos="2160"/>
        </w:tabs>
        <w:ind w:left="2160" w:hanging="360"/>
      </w:pPr>
    </w:lvl>
    <w:lvl w:ilvl="3" w:tplc="C98810BA" w:tentative="1">
      <w:start w:val="1"/>
      <w:numFmt w:val="decimal"/>
      <w:lvlText w:val="%4."/>
      <w:lvlJc w:val="left"/>
      <w:pPr>
        <w:tabs>
          <w:tab w:val="num" w:pos="2880"/>
        </w:tabs>
        <w:ind w:left="2880" w:hanging="360"/>
      </w:pPr>
    </w:lvl>
    <w:lvl w:ilvl="4" w:tplc="F53243BE" w:tentative="1">
      <w:start w:val="1"/>
      <w:numFmt w:val="decimal"/>
      <w:lvlText w:val="%5."/>
      <w:lvlJc w:val="left"/>
      <w:pPr>
        <w:tabs>
          <w:tab w:val="num" w:pos="3600"/>
        </w:tabs>
        <w:ind w:left="3600" w:hanging="360"/>
      </w:pPr>
    </w:lvl>
    <w:lvl w:ilvl="5" w:tplc="514EAF22" w:tentative="1">
      <w:start w:val="1"/>
      <w:numFmt w:val="decimal"/>
      <w:lvlText w:val="%6."/>
      <w:lvlJc w:val="left"/>
      <w:pPr>
        <w:tabs>
          <w:tab w:val="num" w:pos="4320"/>
        </w:tabs>
        <w:ind w:left="4320" w:hanging="360"/>
      </w:pPr>
    </w:lvl>
    <w:lvl w:ilvl="6" w:tplc="31C855CE" w:tentative="1">
      <w:start w:val="1"/>
      <w:numFmt w:val="decimal"/>
      <w:lvlText w:val="%7."/>
      <w:lvlJc w:val="left"/>
      <w:pPr>
        <w:tabs>
          <w:tab w:val="num" w:pos="5040"/>
        </w:tabs>
        <w:ind w:left="5040" w:hanging="360"/>
      </w:pPr>
    </w:lvl>
    <w:lvl w:ilvl="7" w:tplc="14E2690E" w:tentative="1">
      <w:start w:val="1"/>
      <w:numFmt w:val="decimal"/>
      <w:lvlText w:val="%8."/>
      <w:lvlJc w:val="left"/>
      <w:pPr>
        <w:tabs>
          <w:tab w:val="num" w:pos="5760"/>
        </w:tabs>
        <w:ind w:left="5760" w:hanging="360"/>
      </w:pPr>
    </w:lvl>
    <w:lvl w:ilvl="8" w:tplc="B2CE13E2" w:tentative="1">
      <w:start w:val="1"/>
      <w:numFmt w:val="decimal"/>
      <w:lvlText w:val="%9."/>
      <w:lvlJc w:val="left"/>
      <w:pPr>
        <w:tabs>
          <w:tab w:val="num" w:pos="6480"/>
        </w:tabs>
        <w:ind w:left="6480" w:hanging="360"/>
      </w:pPr>
    </w:lvl>
  </w:abstractNum>
  <w:abstractNum w:abstractNumId="22" w15:restartNumberingAfterBreak="0">
    <w:nsid w:val="7E710BF4"/>
    <w:multiLevelType w:val="hybridMultilevel"/>
    <w:tmpl w:val="8EC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95634"/>
    <w:multiLevelType w:val="hybridMultilevel"/>
    <w:tmpl w:val="BC5E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7"/>
  </w:num>
  <w:num w:numId="4">
    <w:abstractNumId w:val="23"/>
  </w:num>
  <w:num w:numId="5">
    <w:abstractNumId w:val="2"/>
  </w:num>
  <w:num w:numId="6">
    <w:abstractNumId w:val="9"/>
  </w:num>
  <w:num w:numId="7">
    <w:abstractNumId w:val="15"/>
  </w:num>
  <w:num w:numId="8">
    <w:abstractNumId w:val="20"/>
  </w:num>
  <w:num w:numId="9">
    <w:abstractNumId w:val="14"/>
  </w:num>
  <w:num w:numId="10">
    <w:abstractNumId w:val="8"/>
  </w:num>
  <w:num w:numId="11">
    <w:abstractNumId w:val="5"/>
  </w:num>
  <w:num w:numId="12">
    <w:abstractNumId w:val="1"/>
  </w:num>
  <w:num w:numId="13">
    <w:abstractNumId w:val="6"/>
  </w:num>
  <w:num w:numId="14">
    <w:abstractNumId w:val="22"/>
  </w:num>
  <w:num w:numId="15">
    <w:abstractNumId w:val="3"/>
  </w:num>
  <w:num w:numId="16">
    <w:abstractNumId w:val="11"/>
  </w:num>
  <w:num w:numId="17">
    <w:abstractNumId w:val="12"/>
  </w:num>
  <w:num w:numId="18">
    <w:abstractNumId w:val="16"/>
  </w:num>
  <w:num w:numId="19">
    <w:abstractNumId w:val="18"/>
  </w:num>
  <w:num w:numId="20">
    <w:abstractNumId w:val="10"/>
  </w:num>
  <w:num w:numId="21">
    <w:abstractNumId w:val="13"/>
  </w:num>
  <w:num w:numId="22">
    <w:abstractNumId w:val="2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B0"/>
    <w:rsid w:val="00007C35"/>
    <w:rsid w:val="000466CD"/>
    <w:rsid w:val="00060778"/>
    <w:rsid w:val="00075759"/>
    <w:rsid w:val="00075CF9"/>
    <w:rsid w:val="000766A1"/>
    <w:rsid w:val="00091C2E"/>
    <w:rsid w:val="000B0E18"/>
    <w:rsid w:val="000B1278"/>
    <w:rsid w:val="000B7F8B"/>
    <w:rsid w:val="000D0DC1"/>
    <w:rsid w:val="000D1E3F"/>
    <w:rsid w:val="000F14B1"/>
    <w:rsid w:val="00103447"/>
    <w:rsid w:val="00106B93"/>
    <w:rsid w:val="00112D16"/>
    <w:rsid w:val="00113A0D"/>
    <w:rsid w:val="001201A0"/>
    <w:rsid w:val="00127A5B"/>
    <w:rsid w:val="00130D3E"/>
    <w:rsid w:val="00132DCF"/>
    <w:rsid w:val="001336B8"/>
    <w:rsid w:val="001439B1"/>
    <w:rsid w:val="001464F4"/>
    <w:rsid w:val="00153DFE"/>
    <w:rsid w:val="00155C70"/>
    <w:rsid w:val="00155EB9"/>
    <w:rsid w:val="0015649F"/>
    <w:rsid w:val="00170432"/>
    <w:rsid w:val="001772E3"/>
    <w:rsid w:val="0018251D"/>
    <w:rsid w:val="001A153B"/>
    <w:rsid w:val="001A7649"/>
    <w:rsid w:val="001B19E5"/>
    <w:rsid w:val="001B4032"/>
    <w:rsid w:val="001D1384"/>
    <w:rsid w:val="001D2348"/>
    <w:rsid w:val="001D5FC7"/>
    <w:rsid w:val="001E3B7C"/>
    <w:rsid w:val="001E66EC"/>
    <w:rsid w:val="001E739D"/>
    <w:rsid w:val="00204C8E"/>
    <w:rsid w:val="00205A79"/>
    <w:rsid w:val="00210871"/>
    <w:rsid w:val="002113CA"/>
    <w:rsid w:val="002146CD"/>
    <w:rsid w:val="00214EDA"/>
    <w:rsid w:val="00234F15"/>
    <w:rsid w:val="00235161"/>
    <w:rsid w:val="002411EE"/>
    <w:rsid w:val="00254179"/>
    <w:rsid w:val="00260052"/>
    <w:rsid w:val="002722CD"/>
    <w:rsid w:val="00273AC7"/>
    <w:rsid w:val="00285B37"/>
    <w:rsid w:val="00293CF1"/>
    <w:rsid w:val="00296EE6"/>
    <w:rsid w:val="002A24A8"/>
    <w:rsid w:val="002A7DFE"/>
    <w:rsid w:val="002B4927"/>
    <w:rsid w:val="002C0A37"/>
    <w:rsid w:val="002C570E"/>
    <w:rsid w:val="002E4540"/>
    <w:rsid w:val="002F0791"/>
    <w:rsid w:val="002F55F9"/>
    <w:rsid w:val="003021E0"/>
    <w:rsid w:val="003101B6"/>
    <w:rsid w:val="0033403D"/>
    <w:rsid w:val="00345790"/>
    <w:rsid w:val="003477CD"/>
    <w:rsid w:val="003567FB"/>
    <w:rsid w:val="003900FF"/>
    <w:rsid w:val="00396F3F"/>
    <w:rsid w:val="003A3A2C"/>
    <w:rsid w:val="003A42BB"/>
    <w:rsid w:val="003A63E1"/>
    <w:rsid w:val="003B1F18"/>
    <w:rsid w:val="003C4908"/>
    <w:rsid w:val="003D06B1"/>
    <w:rsid w:val="003D3974"/>
    <w:rsid w:val="003D4C5B"/>
    <w:rsid w:val="003F0BF0"/>
    <w:rsid w:val="00402EE2"/>
    <w:rsid w:val="00411C8C"/>
    <w:rsid w:val="00430CD5"/>
    <w:rsid w:val="00435D9F"/>
    <w:rsid w:val="00443484"/>
    <w:rsid w:val="004603C4"/>
    <w:rsid w:val="00462310"/>
    <w:rsid w:val="0047134B"/>
    <w:rsid w:val="004727B8"/>
    <w:rsid w:val="00474EBF"/>
    <w:rsid w:val="004808C0"/>
    <w:rsid w:val="0049065B"/>
    <w:rsid w:val="004A48F3"/>
    <w:rsid w:val="004B5F63"/>
    <w:rsid w:val="004B7B20"/>
    <w:rsid w:val="004D2504"/>
    <w:rsid w:val="004E2540"/>
    <w:rsid w:val="0050384F"/>
    <w:rsid w:val="00543742"/>
    <w:rsid w:val="00555965"/>
    <w:rsid w:val="005661B3"/>
    <w:rsid w:val="00572E92"/>
    <w:rsid w:val="00581277"/>
    <w:rsid w:val="005848ED"/>
    <w:rsid w:val="00585A16"/>
    <w:rsid w:val="00591BFF"/>
    <w:rsid w:val="005A52FB"/>
    <w:rsid w:val="005C7B90"/>
    <w:rsid w:val="005D4288"/>
    <w:rsid w:val="005D7A45"/>
    <w:rsid w:val="005E3A06"/>
    <w:rsid w:val="005E7DA1"/>
    <w:rsid w:val="00626662"/>
    <w:rsid w:val="00630967"/>
    <w:rsid w:val="00634A30"/>
    <w:rsid w:val="00635F44"/>
    <w:rsid w:val="00650C5C"/>
    <w:rsid w:val="00681FEF"/>
    <w:rsid w:val="00684D2A"/>
    <w:rsid w:val="00690AA3"/>
    <w:rsid w:val="006B44EC"/>
    <w:rsid w:val="006C5577"/>
    <w:rsid w:val="006D29BB"/>
    <w:rsid w:val="006D35B8"/>
    <w:rsid w:val="006D3ED3"/>
    <w:rsid w:val="006E393B"/>
    <w:rsid w:val="006E3CFC"/>
    <w:rsid w:val="006F0A50"/>
    <w:rsid w:val="006F5CFB"/>
    <w:rsid w:val="006F6CF8"/>
    <w:rsid w:val="00702DF0"/>
    <w:rsid w:val="0072126D"/>
    <w:rsid w:val="00725E99"/>
    <w:rsid w:val="007456F1"/>
    <w:rsid w:val="0074662D"/>
    <w:rsid w:val="007607A5"/>
    <w:rsid w:val="00767B8E"/>
    <w:rsid w:val="00771514"/>
    <w:rsid w:val="007750D2"/>
    <w:rsid w:val="0078032D"/>
    <w:rsid w:val="00786577"/>
    <w:rsid w:val="007A07B1"/>
    <w:rsid w:val="007A562C"/>
    <w:rsid w:val="007B64ED"/>
    <w:rsid w:val="007C1BF9"/>
    <w:rsid w:val="007C7106"/>
    <w:rsid w:val="007C7288"/>
    <w:rsid w:val="007D1919"/>
    <w:rsid w:val="007D556B"/>
    <w:rsid w:val="007E1002"/>
    <w:rsid w:val="007F0222"/>
    <w:rsid w:val="007F4A34"/>
    <w:rsid w:val="00815DB0"/>
    <w:rsid w:val="0081734A"/>
    <w:rsid w:val="00830AB7"/>
    <w:rsid w:val="00843DCA"/>
    <w:rsid w:val="00847ECD"/>
    <w:rsid w:val="00856716"/>
    <w:rsid w:val="00856BDA"/>
    <w:rsid w:val="0085701E"/>
    <w:rsid w:val="00864222"/>
    <w:rsid w:val="00870A28"/>
    <w:rsid w:val="008729C8"/>
    <w:rsid w:val="00873654"/>
    <w:rsid w:val="00876C19"/>
    <w:rsid w:val="00881E4D"/>
    <w:rsid w:val="008820B0"/>
    <w:rsid w:val="00883164"/>
    <w:rsid w:val="008846FC"/>
    <w:rsid w:val="00887FB8"/>
    <w:rsid w:val="00897DCC"/>
    <w:rsid w:val="008A3318"/>
    <w:rsid w:val="008A4765"/>
    <w:rsid w:val="008A5059"/>
    <w:rsid w:val="008B1916"/>
    <w:rsid w:val="008B30AD"/>
    <w:rsid w:val="008E02B1"/>
    <w:rsid w:val="008E369A"/>
    <w:rsid w:val="008E73CA"/>
    <w:rsid w:val="008F5008"/>
    <w:rsid w:val="00902B28"/>
    <w:rsid w:val="009142AC"/>
    <w:rsid w:val="00920249"/>
    <w:rsid w:val="00922523"/>
    <w:rsid w:val="00922EC4"/>
    <w:rsid w:val="0092671B"/>
    <w:rsid w:val="00932389"/>
    <w:rsid w:val="00936093"/>
    <w:rsid w:val="00936795"/>
    <w:rsid w:val="0094727E"/>
    <w:rsid w:val="0095097E"/>
    <w:rsid w:val="009551BF"/>
    <w:rsid w:val="00976E6B"/>
    <w:rsid w:val="00977970"/>
    <w:rsid w:val="009803ED"/>
    <w:rsid w:val="0098381B"/>
    <w:rsid w:val="009B743E"/>
    <w:rsid w:val="009D099F"/>
    <w:rsid w:val="009D1545"/>
    <w:rsid w:val="009D4C1A"/>
    <w:rsid w:val="009D73F8"/>
    <w:rsid w:val="009E443B"/>
    <w:rsid w:val="009E4D8A"/>
    <w:rsid w:val="009F01FE"/>
    <w:rsid w:val="00A03772"/>
    <w:rsid w:val="00A137B6"/>
    <w:rsid w:val="00A242AA"/>
    <w:rsid w:val="00A3641B"/>
    <w:rsid w:val="00A4107F"/>
    <w:rsid w:val="00A43147"/>
    <w:rsid w:val="00A459D6"/>
    <w:rsid w:val="00A46D7A"/>
    <w:rsid w:val="00A474E0"/>
    <w:rsid w:val="00A50D75"/>
    <w:rsid w:val="00A6114A"/>
    <w:rsid w:val="00A66D6B"/>
    <w:rsid w:val="00A73F4B"/>
    <w:rsid w:val="00A81042"/>
    <w:rsid w:val="00A81480"/>
    <w:rsid w:val="00A864FB"/>
    <w:rsid w:val="00AB5DAC"/>
    <w:rsid w:val="00AC26A4"/>
    <w:rsid w:val="00AC5016"/>
    <w:rsid w:val="00AC6732"/>
    <w:rsid w:val="00AF13D3"/>
    <w:rsid w:val="00AF3D6D"/>
    <w:rsid w:val="00AF479C"/>
    <w:rsid w:val="00B05312"/>
    <w:rsid w:val="00B07FC0"/>
    <w:rsid w:val="00B11AF9"/>
    <w:rsid w:val="00B22F7F"/>
    <w:rsid w:val="00B33758"/>
    <w:rsid w:val="00B43A29"/>
    <w:rsid w:val="00B52D4B"/>
    <w:rsid w:val="00B63152"/>
    <w:rsid w:val="00B63F7E"/>
    <w:rsid w:val="00B65F9C"/>
    <w:rsid w:val="00B7364F"/>
    <w:rsid w:val="00B84200"/>
    <w:rsid w:val="00B8786D"/>
    <w:rsid w:val="00BA77A2"/>
    <w:rsid w:val="00BC4C0E"/>
    <w:rsid w:val="00BC6A82"/>
    <w:rsid w:val="00BD631C"/>
    <w:rsid w:val="00BE0966"/>
    <w:rsid w:val="00BE298B"/>
    <w:rsid w:val="00BE75A6"/>
    <w:rsid w:val="00C022E8"/>
    <w:rsid w:val="00C05295"/>
    <w:rsid w:val="00C169B5"/>
    <w:rsid w:val="00C17511"/>
    <w:rsid w:val="00C20646"/>
    <w:rsid w:val="00C22942"/>
    <w:rsid w:val="00C2404F"/>
    <w:rsid w:val="00C34220"/>
    <w:rsid w:val="00C34B69"/>
    <w:rsid w:val="00C45831"/>
    <w:rsid w:val="00C509CB"/>
    <w:rsid w:val="00C550C4"/>
    <w:rsid w:val="00C65556"/>
    <w:rsid w:val="00C67B08"/>
    <w:rsid w:val="00C71BA8"/>
    <w:rsid w:val="00C7200E"/>
    <w:rsid w:val="00C82D3B"/>
    <w:rsid w:val="00C83D07"/>
    <w:rsid w:val="00C84D20"/>
    <w:rsid w:val="00C8774F"/>
    <w:rsid w:val="00C9096C"/>
    <w:rsid w:val="00CB49C5"/>
    <w:rsid w:val="00CB6C93"/>
    <w:rsid w:val="00CD3C74"/>
    <w:rsid w:val="00CD6B76"/>
    <w:rsid w:val="00CE49DA"/>
    <w:rsid w:val="00CF154B"/>
    <w:rsid w:val="00CF3050"/>
    <w:rsid w:val="00CF41DD"/>
    <w:rsid w:val="00D10C1E"/>
    <w:rsid w:val="00D13AF2"/>
    <w:rsid w:val="00D172BA"/>
    <w:rsid w:val="00D2091A"/>
    <w:rsid w:val="00D41542"/>
    <w:rsid w:val="00D53104"/>
    <w:rsid w:val="00D874C7"/>
    <w:rsid w:val="00D9099E"/>
    <w:rsid w:val="00DA59B6"/>
    <w:rsid w:val="00DA5E8E"/>
    <w:rsid w:val="00DB787E"/>
    <w:rsid w:val="00DC2203"/>
    <w:rsid w:val="00DC350E"/>
    <w:rsid w:val="00DC56D4"/>
    <w:rsid w:val="00DD0DC4"/>
    <w:rsid w:val="00DE1A52"/>
    <w:rsid w:val="00E02C62"/>
    <w:rsid w:val="00E03795"/>
    <w:rsid w:val="00E12424"/>
    <w:rsid w:val="00E151F1"/>
    <w:rsid w:val="00E2125D"/>
    <w:rsid w:val="00E2291F"/>
    <w:rsid w:val="00E24DB9"/>
    <w:rsid w:val="00E344D5"/>
    <w:rsid w:val="00E34AA0"/>
    <w:rsid w:val="00E428CD"/>
    <w:rsid w:val="00E51C95"/>
    <w:rsid w:val="00E578CF"/>
    <w:rsid w:val="00E643C9"/>
    <w:rsid w:val="00E8262E"/>
    <w:rsid w:val="00E9253F"/>
    <w:rsid w:val="00E96CBC"/>
    <w:rsid w:val="00EA1EC0"/>
    <w:rsid w:val="00EA5B0A"/>
    <w:rsid w:val="00EA5E0F"/>
    <w:rsid w:val="00EB538F"/>
    <w:rsid w:val="00ED221F"/>
    <w:rsid w:val="00EF4C0F"/>
    <w:rsid w:val="00F019DC"/>
    <w:rsid w:val="00F263EB"/>
    <w:rsid w:val="00F406F3"/>
    <w:rsid w:val="00F50562"/>
    <w:rsid w:val="00F6093A"/>
    <w:rsid w:val="00F62C81"/>
    <w:rsid w:val="00F64264"/>
    <w:rsid w:val="00F70001"/>
    <w:rsid w:val="00F71CF3"/>
    <w:rsid w:val="00F82D0D"/>
    <w:rsid w:val="00F83CC3"/>
    <w:rsid w:val="00F90C41"/>
    <w:rsid w:val="00FB43A5"/>
    <w:rsid w:val="00FC6112"/>
    <w:rsid w:val="00FD239C"/>
    <w:rsid w:val="00FD3EE1"/>
    <w:rsid w:val="00FE4B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D3CEF"/>
  <w15:docId w15:val="{C89DD274-F101-4330-B34B-286D6CD4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316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Ttulo2">
    <w:name w:val="heading 2"/>
    <w:basedOn w:val="Normal"/>
    <w:next w:val="Normal"/>
    <w:link w:val="Ttulo2Car"/>
    <w:uiPriority w:val="9"/>
    <w:unhideWhenUsed/>
    <w:qFormat/>
    <w:rsid w:val="007A0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0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06F3"/>
    <w:pPr>
      <w:ind w:left="720"/>
      <w:contextualSpacing/>
    </w:pPr>
  </w:style>
  <w:style w:type="paragraph" w:styleId="Textonotapie">
    <w:name w:val="footnote text"/>
    <w:basedOn w:val="Normal"/>
    <w:link w:val="TextonotapieCar"/>
    <w:uiPriority w:val="99"/>
    <w:semiHidden/>
    <w:unhideWhenUsed/>
    <w:rsid w:val="00C550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0C4"/>
    <w:rPr>
      <w:sz w:val="20"/>
      <w:szCs w:val="20"/>
    </w:rPr>
  </w:style>
  <w:style w:type="character" w:styleId="Refdenotaalpie">
    <w:name w:val="footnote reference"/>
    <w:basedOn w:val="Fuentedeprrafopredeter"/>
    <w:uiPriority w:val="99"/>
    <w:semiHidden/>
    <w:unhideWhenUsed/>
    <w:rsid w:val="00C550C4"/>
    <w:rPr>
      <w:vertAlign w:val="superscript"/>
    </w:rPr>
  </w:style>
  <w:style w:type="character" w:styleId="Hipervnculo">
    <w:name w:val="Hyperlink"/>
    <w:basedOn w:val="Fuentedeprrafopredeter"/>
    <w:uiPriority w:val="99"/>
    <w:unhideWhenUsed/>
    <w:rsid w:val="00C022E8"/>
    <w:rPr>
      <w:color w:val="0563C1" w:themeColor="hyperlink"/>
      <w:u w:val="single"/>
    </w:rPr>
  </w:style>
  <w:style w:type="character" w:customStyle="1" w:styleId="Mention1">
    <w:name w:val="Mention1"/>
    <w:basedOn w:val="Fuentedeprrafopredeter"/>
    <w:uiPriority w:val="99"/>
    <w:semiHidden/>
    <w:unhideWhenUsed/>
    <w:rsid w:val="00C022E8"/>
    <w:rPr>
      <w:color w:val="2B579A"/>
      <w:shd w:val="clear" w:color="auto" w:fill="E6E6E6"/>
    </w:rPr>
  </w:style>
  <w:style w:type="paragraph" w:customStyle="1" w:styleId="Default">
    <w:name w:val="Default"/>
    <w:rsid w:val="001201A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531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104"/>
  </w:style>
  <w:style w:type="paragraph" w:styleId="Piedepgina">
    <w:name w:val="footer"/>
    <w:basedOn w:val="Normal"/>
    <w:link w:val="PiedepginaCar"/>
    <w:uiPriority w:val="99"/>
    <w:unhideWhenUsed/>
    <w:rsid w:val="00D531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104"/>
  </w:style>
  <w:style w:type="paragraph" w:styleId="Textodeglobo">
    <w:name w:val="Balloon Text"/>
    <w:basedOn w:val="Normal"/>
    <w:link w:val="TextodegloboCar"/>
    <w:uiPriority w:val="99"/>
    <w:semiHidden/>
    <w:unhideWhenUsed/>
    <w:rsid w:val="00BA77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77A2"/>
    <w:rPr>
      <w:rFonts w:ascii="Segoe UI" w:hAnsi="Segoe UI" w:cs="Segoe UI"/>
      <w:sz w:val="18"/>
      <w:szCs w:val="18"/>
    </w:rPr>
  </w:style>
  <w:style w:type="character" w:styleId="Refdecomentario">
    <w:name w:val="annotation reference"/>
    <w:basedOn w:val="Fuentedeprrafopredeter"/>
    <w:uiPriority w:val="99"/>
    <w:semiHidden/>
    <w:unhideWhenUsed/>
    <w:rsid w:val="00E2125D"/>
    <w:rPr>
      <w:sz w:val="16"/>
      <w:szCs w:val="16"/>
    </w:rPr>
  </w:style>
  <w:style w:type="paragraph" w:styleId="Textocomentario">
    <w:name w:val="annotation text"/>
    <w:basedOn w:val="Normal"/>
    <w:link w:val="TextocomentarioCar"/>
    <w:uiPriority w:val="99"/>
    <w:unhideWhenUsed/>
    <w:rsid w:val="00E2125D"/>
    <w:pPr>
      <w:spacing w:line="240" w:lineRule="auto"/>
    </w:pPr>
    <w:rPr>
      <w:sz w:val="20"/>
      <w:szCs w:val="20"/>
    </w:rPr>
  </w:style>
  <w:style w:type="character" w:customStyle="1" w:styleId="TextocomentarioCar">
    <w:name w:val="Texto comentario Car"/>
    <w:basedOn w:val="Fuentedeprrafopredeter"/>
    <w:link w:val="Textocomentario"/>
    <w:uiPriority w:val="99"/>
    <w:rsid w:val="00E2125D"/>
    <w:rPr>
      <w:sz w:val="20"/>
      <w:szCs w:val="20"/>
    </w:rPr>
  </w:style>
  <w:style w:type="paragraph" w:styleId="Asuntodelcomentario">
    <w:name w:val="annotation subject"/>
    <w:basedOn w:val="Textocomentario"/>
    <w:next w:val="Textocomentario"/>
    <w:link w:val="AsuntodelcomentarioCar"/>
    <w:uiPriority w:val="99"/>
    <w:semiHidden/>
    <w:unhideWhenUsed/>
    <w:rsid w:val="00E2125D"/>
    <w:rPr>
      <w:b/>
      <w:bCs/>
    </w:rPr>
  </w:style>
  <w:style w:type="character" w:customStyle="1" w:styleId="AsuntodelcomentarioCar">
    <w:name w:val="Asunto del comentario Car"/>
    <w:basedOn w:val="TextocomentarioCar"/>
    <w:link w:val="Asuntodelcomentario"/>
    <w:uiPriority w:val="99"/>
    <w:semiHidden/>
    <w:rsid w:val="00E2125D"/>
    <w:rPr>
      <w:b/>
      <w:bCs/>
      <w:sz w:val="20"/>
      <w:szCs w:val="20"/>
    </w:rPr>
  </w:style>
  <w:style w:type="character" w:styleId="Hipervnculovisitado">
    <w:name w:val="FollowedHyperlink"/>
    <w:basedOn w:val="Fuentedeprrafopredeter"/>
    <w:uiPriority w:val="99"/>
    <w:semiHidden/>
    <w:unhideWhenUsed/>
    <w:rsid w:val="00932389"/>
    <w:rPr>
      <w:color w:val="954F72" w:themeColor="followedHyperlink"/>
      <w:u w:val="single"/>
    </w:rPr>
  </w:style>
  <w:style w:type="paragraph" w:styleId="Revisin">
    <w:name w:val="Revision"/>
    <w:hidden/>
    <w:uiPriority w:val="99"/>
    <w:semiHidden/>
    <w:rsid w:val="00E344D5"/>
    <w:pPr>
      <w:spacing w:after="0" w:line="240" w:lineRule="auto"/>
    </w:pPr>
  </w:style>
  <w:style w:type="character" w:customStyle="1" w:styleId="Mention2">
    <w:name w:val="Mention2"/>
    <w:basedOn w:val="Fuentedeprrafopredeter"/>
    <w:uiPriority w:val="99"/>
    <w:semiHidden/>
    <w:unhideWhenUsed/>
    <w:rsid w:val="00D2091A"/>
    <w:rPr>
      <w:color w:val="2B579A"/>
      <w:shd w:val="clear" w:color="auto" w:fill="E6E6E6"/>
    </w:rPr>
  </w:style>
  <w:style w:type="character" w:customStyle="1" w:styleId="UnresolvedMention1">
    <w:name w:val="Unresolved Mention1"/>
    <w:basedOn w:val="Fuentedeprrafopredeter"/>
    <w:uiPriority w:val="99"/>
    <w:semiHidden/>
    <w:unhideWhenUsed/>
    <w:rsid w:val="00435D9F"/>
    <w:rPr>
      <w:color w:val="808080"/>
      <w:shd w:val="clear" w:color="auto" w:fill="E6E6E6"/>
    </w:rPr>
  </w:style>
  <w:style w:type="character" w:styleId="Textodelmarcadordeposicin">
    <w:name w:val="Placeholder Text"/>
    <w:basedOn w:val="Fuentedeprrafopredeter"/>
    <w:uiPriority w:val="99"/>
    <w:semiHidden/>
    <w:rsid w:val="00205A79"/>
    <w:rPr>
      <w:color w:val="808080"/>
    </w:rPr>
  </w:style>
  <w:style w:type="character" w:customStyle="1" w:styleId="Ttulo1Car">
    <w:name w:val="Título 1 Car"/>
    <w:basedOn w:val="Fuentedeprrafopredeter"/>
    <w:link w:val="Ttulo1"/>
    <w:uiPriority w:val="9"/>
    <w:rsid w:val="00883164"/>
    <w:rPr>
      <w:rFonts w:asciiTheme="majorHAnsi" w:eastAsiaTheme="majorEastAsia" w:hAnsiTheme="majorHAnsi" w:cstheme="majorBidi"/>
      <w:color w:val="2F5496" w:themeColor="accent1" w:themeShade="BF"/>
      <w:sz w:val="32"/>
      <w:szCs w:val="32"/>
      <w:lang w:val="en-US"/>
    </w:rPr>
  </w:style>
  <w:style w:type="character" w:customStyle="1" w:styleId="UnresolvedMention">
    <w:name w:val="Unresolved Mention"/>
    <w:basedOn w:val="Fuentedeprrafopredeter"/>
    <w:uiPriority w:val="99"/>
    <w:semiHidden/>
    <w:unhideWhenUsed/>
    <w:rsid w:val="00A46D7A"/>
    <w:rPr>
      <w:color w:val="605E5C"/>
      <w:shd w:val="clear" w:color="auto" w:fill="E1DFDD"/>
    </w:rPr>
  </w:style>
  <w:style w:type="character" w:customStyle="1" w:styleId="Ttulo2Car">
    <w:name w:val="Título 2 Car"/>
    <w:basedOn w:val="Fuentedeprrafopredeter"/>
    <w:link w:val="Ttulo2"/>
    <w:uiPriority w:val="9"/>
    <w:rsid w:val="007A07B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strada499@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51D3-AA61-4703-A03D-2FE405D0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2363</Words>
  <Characters>12997</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MacArthur Foundation</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Pizano</dc:creator>
  <cp:lastModifiedBy>César Estrada</cp:lastModifiedBy>
  <cp:revision>5</cp:revision>
  <cp:lastPrinted>2019-07-09T21:23:00Z</cp:lastPrinted>
  <dcterms:created xsi:type="dcterms:W3CDTF">2019-07-28T17:56:00Z</dcterms:created>
  <dcterms:modified xsi:type="dcterms:W3CDTF">2019-11-06T00:02:00Z</dcterms:modified>
</cp:coreProperties>
</file>