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tabs>
          <w:tab w:val="left" w:pos="2055"/>
        </w:tabs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1015364</wp:posOffset>
            </wp:positionH>
            <wp:positionV relativeFrom="paragraph">
              <wp:posOffset>-137794</wp:posOffset>
            </wp:positionV>
            <wp:extent cx="4271010" cy="549275"/>
            <wp:effectExtent b="0" l="0" r="0" t="0"/>
            <wp:wrapSquare wrapText="bothSides" distB="0" distT="0" distL="0" distR="0"/>
            <wp:docPr id="1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1010" cy="549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53339</wp:posOffset>
            </wp:positionH>
            <wp:positionV relativeFrom="paragraph">
              <wp:posOffset>264160</wp:posOffset>
            </wp:positionV>
            <wp:extent cx="2317750" cy="245745"/>
            <wp:effectExtent b="0" l="0" r="0" t="0"/>
            <wp:wrapSquare wrapText="bothSides" distB="0" distT="0" distL="0" distR="0"/>
            <wp:docPr id="1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45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349e"/>
          <w:sz w:val="20"/>
          <w:szCs w:val="20"/>
          <w:rtl w:val="0"/>
        </w:rPr>
        <w:t xml:space="preserve">Nombres y apellidos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Mayra Patricia Martínez Galeano                      </w:t>
      </w:r>
      <w:r w:rsidDel="00000000" w:rsidR="00000000" w:rsidRPr="00000000">
        <w:rPr>
          <w:rFonts w:ascii="Calibri" w:cs="Calibri" w:eastAsia="Calibri" w:hAnsi="Calibri"/>
          <w:color w:val="00349e"/>
          <w:sz w:val="20"/>
          <w:szCs w:val="20"/>
          <w:rtl w:val="0"/>
        </w:rPr>
        <w:t xml:space="preserve">Fecha de nacimiento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26 de octubre 1980                                                                                                                     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349e"/>
          <w:sz w:val="20"/>
          <w:szCs w:val="20"/>
          <w:rtl w:val="0"/>
        </w:rPr>
        <w:t xml:space="preserve">Lugar de nacimiento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    Ciudad de Guatemala                                      </w:t>
      </w:r>
      <w:r w:rsidDel="00000000" w:rsidR="00000000" w:rsidRPr="00000000">
        <w:rPr>
          <w:rFonts w:ascii="Calibri" w:cs="Calibri" w:eastAsia="Calibri" w:hAnsi="Calibri"/>
          <w:color w:val="00349e"/>
          <w:sz w:val="20"/>
          <w:szCs w:val="20"/>
          <w:rtl w:val="0"/>
        </w:rPr>
        <w:t xml:space="preserve">Edad: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38 años</w:t>
        <w:tab/>
        <w:tab/>
        <w:t xml:space="preserve">  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349e"/>
          <w:sz w:val="20"/>
          <w:szCs w:val="20"/>
          <w:rtl w:val="0"/>
        </w:rPr>
        <w:t xml:space="preserve">Estado Civil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    Soltera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349e"/>
          <w:sz w:val="20"/>
          <w:szCs w:val="20"/>
          <w:rtl w:val="0"/>
        </w:rPr>
        <w:t xml:space="preserve">Dirección domiciliar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12 calle 3-00 zona 3</w:t>
        <w:tab/>
        <w:tab/>
        <w:t xml:space="preserve">  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349e"/>
          <w:sz w:val="20"/>
          <w:szCs w:val="20"/>
          <w:rtl w:val="0"/>
        </w:rPr>
        <w:t xml:space="preserve">Documento Personal de Identificación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1641 114410101                   </w:t>
      </w:r>
      <w:r w:rsidDel="00000000" w:rsidR="00000000" w:rsidRPr="00000000">
        <w:rPr>
          <w:rFonts w:ascii="Calibri" w:cs="Calibri" w:eastAsia="Calibri" w:hAnsi="Calibri"/>
          <w:color w:val="00349e"/>
          <w:sz w:val="20"/>
          <w:szCs w:val="20"/>
          <w:rtl w:val="0"/>
        </w:rPr>
        <w:t xml:space="preserve">Profesión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Profesora de educación media, asesora pedagógica </w:t>
      </w:r>
      <w:r w:rsidDel="00000000" w:rsidR="00000000" w:rsidRPr="00000000">
        <w:rPr>
          <w:rFonts w:ascii="Calibri" w:cs="Calibri" w:eastAsia="Calibri" w:hAnsi="Calibri"/>
          <w:color w:val="00349e"/>
          <w:sz w:val="20"/>
          <w:szCs w:val="20"/>
          <w:rtl w:val="0"/>
        </w:rPr>
        <w:t xml:space="preserve">Teléfono 54844711.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 para dejar mensaje 48378563  ó 41291289    </w:t>
      </w:r>
      <w:r w:rsidDel="00000000" w:rsidR="00000000" w:rsidRPr="00000000">
        <w:rPr>
          <w:rFonts w:ascii="Calibri" w:cs="Calibri" w:eastAsia="Calibri" w:hAnsi="Calibri"/>
          <w:color w:val="00349e"/>
          <w:sz w:val="20"/>
          <w:szCs w:val="20"/>
          <w:rtl w:val="0"/>
        </w:rPr>
        <w:t xml:space="preserve">Correo Electrónico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 mitologia.martinez</w:t>
      </w:r>
      <w:r w:rsidDel="00000000" w:rsidR="00000000" w:rsidRPr="00000000">
        <w:rPr>
          <w:sz w:val="20"/>
          <w:szCs w:val="20"/>
          <w:rtl w:val="0"/>
        </w:rPr>
        <w:t xml:space="preserve">@gmail.com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-80009</wp:posOffset>
            </wp:positionH>
            <wp:positionV relativeFrom="paragraph">
              <wp:posOffset>153035</wp:posOffset>
            </wp:positionV>
            <wp:extent cx="3036570" cy="293370"/>
            <wp:effectExtent b="0" l="0" r="0" t="0"/>
            <wp:wrapSquare wrapText="bothSides" distB="0" distT="0" distL="0" distR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293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98"/>
        <w:gridCol w:w="3993"/>
        <w:gridCol w:w="3208"/>
        <w:tblGridChange w:id="0">
          <w:tblGrid>
            <w:gridCol w:w="2998"/>
            <w:gridCol w:w="3993"/>
            <w:gridCol w:w="3208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Año de Aprobación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Institución de donde egreso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Licenciatura en Administración Educativa.estudiante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Universidad de San Carlos de Guatemala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2008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Cierre de pensum PEM. En  Pedagogía y TEC. En Administración Educativa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Universidad de San Carlos de Guatemala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Secretariado Comercial y Oficinista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Instituto Americano en Ciencias de la Comunicación 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Educación Básica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Instituto Normal Central Para Señoritas Belén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</w:rPr>
        <w:drawing>
          <wp:inline distB="0" distT="0" distL="0" distR="0">
            <wp:extent cx="3248025" cy="390841"/>
            <wp:effectExtent b="0" l="0" r="0" t="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908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102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4"/>
        <w:gridCol w:w="2710"/>
        <w:gridCol w:w="2169"/>
        <w:gridCol w:w="1628"/>
        <w:gridCol w:w="1897"/>
        <w:tblGridChange w:id="0">
          <w:tblGrid>
            <w:gridCol w:w="1834"/>
            <w:gridCol w:w="2710"/>
            <w:gridCol w:w="2169"/>
            <w:gridCol w:w="1628"/>
            <w:gridCol w:w="1897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Año de Participa-ción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Nombre del Curso, diplomado, Taller, Seminario etc.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Tipo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Institu-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ción que lo otorgó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Duración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80"/>
              </w:tabs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2019_2018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 básico, inicie intermedio 1 de lenguaje de señas para  personas sordas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Educativo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ASEDES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meses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80"/>
              </w:tabs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2017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Congreso Latinoamericano de Educación por el Arte CLEA.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Pedagógico artística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Ministerio de Cultura y Deporte, DIGECADE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 Días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Taller Oficial de Planificación y Evaluación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Legislación Educativa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Ministerio de Educación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 días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Taller oficial de actualización pedagógica, Desarrollo del niño y adolescente, inteligencias múltiples y jóvenes mileniums.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Didáctica y pedagogía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Ministerio de Cultura Y Deporte, Formación Artística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 talleres de 5 horas cada uno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20l6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Actualización pedagógica en inteligencias múltiples y mejoramiento en el 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Editorial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SUSAETA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l  Ves al mes durante l0 meses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2010, 2011, 2012, 2013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Actualizaciones pedagógicas en Investigación y lenguaje.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Editorial Santillana y Editorial piedra santa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 semana cada una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Elaboración del PEI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GTZ0  Supervisión educativa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 sesiones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CERTIFICACIÓN COMO asesora de seminario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Capacitación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MINEDUC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 SESIONES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</w:rPr>
        <w:drawing>
          <wp:inline distB="0" distT="0" distL="0" distR="0">
            <wp:extent cx="3686175" cy="372128"/>
            <wp:effectExtent b="0" l="0" r="0" t="0"/>
            <wp:docPr id="1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721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2019.                   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  Ponente en CLEA congreso para la educación.                                       </w:t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   2019 _2018.       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Ponente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la actualización docente  en “andragogía y pedagogía para enseñar arte” en la Escuela Municipal de arte, Sección de Escultura, de la Municipalidad de la ciudad de Guatemala. Director Lic. David Sánchez Tel. 22513860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durante Noviembre</w:t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16" w:hanging="1416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2018 _ 2019</w:t>
        <w:tab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Instructora del curso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“Inducción al arte plástico para niños” Para la asociación ASFART (Escuela Nacional de Artes Plásticas E.N.A.P)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Día sábado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Coordinadora General Licd. Evelin Ríos Tel 51133958 o el Día sábado  tel.22534872</w:t>
      </w:r>
    </w:p>
    <w:p w:rsidR="00000000" w:rsidDel="00000000" w:rsidP="00000000" w:rsidRDefault="00000000" w:rsidRPr="00000000">
      <w:pPr>
        <w:ind w:left="1416" w:hanging="1416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2019_2018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Asesora pedagógica y docente del área de lenjuaje y comunicación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Colegio IPTCE, Lic. Véliz o Licenciada Marta Lara 22201851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2009 – 2018         Colegio Activo Bilingüe,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 en jornada matutina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el puesto de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Catedrática,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estando   a cargo de los cursos de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Estudios Sociales del 7 al 11, seminario, lenguaje, comunicación 10, 11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ética profesional y Ejecutando el programa de valores.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referencias comunicarse con el Lic. Eduardo Gómez 53071923 al teléfono 22200166,22380831</w:t>
      </w:r>
    </w:p>
    <w:p w:rsidR="00000000" w:rsidDel="00000000" w:rsidP="00000000" w:rsidRDefault="00000000" w:rsidRPr="00000000">
      <w:pPr>
        <w:ind w:left="1410" w:hanging="1410"/>
        <w:contextualSpacing w:val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70" w:hanging="2070"/>
        <w:contextualSpacing w:val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2012 - 2017</w:t>
        <w:tab/>
        <w:t xml:space="preserve">Escuela Nacional de Artes Plásticas E.N.A.P,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en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jornada vespertina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Desempeñando el cargo de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maestra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encargada de los cursos 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Comunicación I Y 2, Bases de las Didáctica, Seminario y Práctica supervisada,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Jefe inmediato Director Administrativo Lic. Oto Arana tel.22534872</w:t>
      </w:r>
    </w:p>
    <w:p w:rsidR="00000000" w:rsidDel="00000000" w:rsidP="00000000" w:rsidRDefault="00000000" w:rsidRPr="00000000">
      <w:pPr>
        <w:ind w:left="2070" w:hanging="2070"/>
        <w:contextualSpacing w:val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70" w:hanging="2070"/>
        <w:contextualSpacing w:val="0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2017-2018</w:t>
        <w:tab/>
        <w:t xml:space="preserve">Colegio Panamericano,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en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jornada Fin de semana domingo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a cargo de los cursos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taquigrafía I y II, mecanografía I, II, administración y archivo</w:t>
      </w:r>
    </w:p>
    <w:p w:rsidR="00000000" w:rsidDel="00000000" w:rsidP="00000000" w:rsidRDefault="00000000" w:rsidRPr="00000000">
      <w:pPr>
        <w:ind w:left="2070" w:hanging="2070"/>
        <w:contextualSpacing w:val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70" w:hanging="2070"/>
        <w:contextualSpacing w:val="0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2014  -  2015  </w:t>
        <w:tab/>
        <w:t xml:space="preserve">Colegio Valverde,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 Jornada fin de semana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Impartiendo el curso de 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administración de empresas y legislación  fiscal.</w:t>
      </w:r>
    </w:p>
    <w:p w:rsidR="00000000" w:rsidDel="00000000" w:rsidP="00000000" w:rsidRDefault="00000000" w:rsidRPr="00000000">
      <w:pPr>
        <w:ind w:left="2070" w:hanging="654"/>
        <w:contextualSpacing w:val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     Para referencias comunicarse a 22500943, Edy Nova</w:t>
      </w:r>
    </w:p>
    <w:p w:rsidR="00000000" w:rsidDel="00000000" w:rsidP="00000000" w:rsidRDefault="00000000" w:rsidRPr="00000000">
      <w:pPr>
        <w:ind w:left="2070" w:hanging="654"/>
        <w:contextualSpacing w:val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70" w:hanging="2070"/>
        <w:contextualSpacing w:val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2012</w:t>
        <w:tab/>
        <w:t xml:space="preserve">Liceo mixto Ixchell desempeñando el cargo de maestra encargada de los cursos  del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área secretarial en español y academia de mecanografía. En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jornada fin de semana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Jefe inmediato Directora Administrativa Licda. Diana Toledo teléfono 43980000</w:t>
      </w:r>
    </w:p>
    <w:p w:rsidR="00000000" w:rsidDel="00000000" w:rsidP="00000000" w:rsidRDefault="00000000" w:rsidRPr="00000000">
      <w:pPr>
        <w:ind w:left="2070" w:hanging="2070"/>
        <w:contextualSpacing w:val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124" w:hanging="2124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2004-2008</w:t>
        <w:tab/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Colegio Científico Secretarial Guatemalteco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en el puesto de Catedrática,  estando a cargo de los cursos Estudios sociales, Literatura, Admón. de empresas, organización y practica de oficina, archivo, seminario, problemas socio económicos de Guatemala. </w:t>
      </w:r>
    </w:p>
    <w:p w:rsidR="00000000" w:rsidDel="00000000" w:rsidP="00000000" w:rsidRDefault="00000000" w:rsidRPr="00000000">
      <w:pPr>
        <w:ind w:left="2124" w:firstLine="0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Centro de Estudios y Sistemas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de Computación CESC.</w:t>
      </w:r>
    </w:p>
    <w:p w:rsidR="00000000" w:rsidDel="00000000" w:rsidP="00000000" w:rsidRDefault="00000000" w:rsidRPr="00000000">
      <w:pPr>
        <w:ind w:left="2124" w:hanging="2124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ab/>
        <w:t xml:space="preserve">En el puesto de catedrática, durante la jornada vespertina, a cargo del curso de seminario.</w:t>
      </w:r>
    </w:p>
    <w:p w:rsidR="00000000" w:rsidDel="00000000" w:rsidP="00000000" w:rsidRDefault="00000000" w:rsidRPr="00000000">
      <w:pPr>
        <w:ind w:left="2118" w:firstLine="0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Practica Administrativa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oficinas de la supervisión educativa sector 010108 a cargo del Lic. Juan Alberto Castañeda. Actualmente cerrada por asenso del supervisor educativo.</w:t>
      </w:r>
    </w:p>
    <w:p w:rsidR="00000000" w:rsidDel="00000000" w:rsidP="00000000" w:rsidRDefault="00000000" w:rsidRPr="00000000">
      <w:pPr>
        <w:ind w:left="2118" w:firstLine="5.999999999999943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Práctica docente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Instituto Normal Mixto Rafael Aqueche j.v. Maestra titular Licda. Corina Méndez  Argueta, impartiendo el curso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psicología del niño y adolescente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>
      <w:pPr>
        <w:ind w:left="1416" w:firstLine="707.9999999999998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Corporación Profesional en el puesto de recepcionista</w:t>
      </w:r>
    </w:p>
    <w:p w:rsidR="00000000" w:rsidDel="00000000" w:rsidP="00000000" w:rsidRDefault="00000000" w:rsidRPr="00000000">
      <w:pPr>
        <w:pStyle w:val="Heading1"/>
        <w:contextualSpacing w:val="0"/>
        <w:rPr>
          <w:rFonts w:ascii="Calibri" w:cs="Calibri" w:eastAsia="Calibri" w:hAnsi="Calibri"/>
          <w:sz w:val="18"/>
          <w:szCs w:val="18"/>
        </w:rPr>
        <w:sectPr>
          <w:pgSz w:h="16839" w:w="11907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rPr>
          <w:rFonts w:ascii="Calibri" w:cs="Calibri" w:eastAsia="Calibri" w:hAnsi="Calibri"/>
          <w:sz w:val="18"/>
          <w:szCs w:val="18"/>
        </w:rPr>
        <w:sectPr>
          <w:type w:val="continuous"/>
          <w:pgSz w:h="16839" w:w="11907"/>
          <w:pgMar w:bottom="720" w:top="720" w:left="720" w:right="720" w:header="708" w:footer="708"/>
          <w:cols w:equalWidth="0" w:num="2">
            <w:col w:space="708" w:w="4879.5"/>
            <w:col w:space="0" w:w="4879.5"/>
          </w:cols>
        </w:sectPr>
      </w:pPr>
      <w:r w:rsidDel="00000000" w:rsidR="00000000" w:rsidRPr="00000000">
        <w:rPr>
          <w:rFonts w:ascii="Calibri" w:cs="Calibri" w:eastAsia="Calibri" w:hAnsi="Calibri"/>
          <w:sz w:val="18"/>
          <w:szCs w:val="18"/>
        </w:rPr>
        <w:drawing>
          <wp:inline distB="0" distT="0" distL="0" distR="0">
            <wp:extent cx="3362325" cy="390525"/>
            <wp:effectExtent b="0" l="0" r="0" t="0"/>
            <wp:docPr id="1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Año 2018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   Inicie con la administración y  funcionamiento de la “Asociación Crecer”, Que está enfocada en la formación de docentes, profesionales y niños, en la Educación y enseñanza a través  del arte. Con el apoyo del colectivo “EL ESTUDIO” galería ataliere.</w:t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Año 2017</w:t>
        <w:tab/>
        <w:t xml:space="preserve">Participación en la jornada de capacitaciones anuales impartida por Fundación Silencio, Orientación de inclusión para personas sordas.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Año 2017</w:t>
        <w:tab/>
        <w:t xml:space="preserve">Participación en la jornada de capacitaciones anuales impartida por Editorial Susaeta, Orientación tecnológica, Técnicas de Investigación, Calidad de la educación.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Año 2010</w:t>
        <w:tab/>
        <w:t xml:space="preserve">Participación en la jornada de capacitaciones anuales impartida por Editorial Santillana, Orientación tecnológica, Técnicas de Investigación, Calidad de la educación.</w:t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Año 2008</w:t>
        <w:tab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Curso de capacitación ELABORACIÓN DEL PEI otorgado por la supervisión educativa Sector 01-01-08 impartida por GTZ.</w:t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ab/>
        <w:t xml:space="preserve">2da certificación como catedrática del curso de Seminario impartida por el Ministerio de Educación.</w:t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ab/>
        <w:t xml:space="preserve">Reconocimiento al colegio CESC por el trabajo realizado dentro del curso del seminario, del que fui asesora, otorgado por el Monitor Departamento, Coordinador de Seminario y Monitora del sector Licda. Ana l. Valdez.</w:t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ab/>
        <w:t xml:space="preserve">Diploma por la participación en talle METODO MIRA-GUIA PARA JÓVENES, otorgado por editorial EXPRESA.</w:t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Año 2007</w:t>
        <w:tab/>
        <w:t xml:space="preserve">taller “Poder transformador de  la Calidad y la Excelencia” Impartido por el Colegio Científico Secretarial Guatemalteco</w:t>
      </w:r>
    </w:p>
    <w:p w:rsidR="00000000" w:rsidDel="00000000" w:rsidP="00000000" w:rsidRDefault="00000000" w:rsidRPr="00000000">
      <w:pPr>
        <w:ind w:left="1410" w:hanging="1410"/>
        <w:contextualSpacing w:val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ab/>
        <w:t xml:space="preserve">Reconocimiento como maestra distinguida del sector 010108, otorgado por supervisión educativa dirigida por Lic. Juan Alberto Castañeda.</w:t>
      </w:r>
    </w:p>
    <w:sectPr>
      <w:type w:val="continuous"/>
      <w:pgSz w:h="16839" w:w="11907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s-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e8006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642D5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 w:val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C73DCF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e80061" w:themeColor="accent1" w:themeShade="0000BF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semiHidden w:val="1"/>
    <w:unhideWhenUsed w:val="1"/>
    <w:rsid w:val="001642D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642D5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642D5"/>
    <w:rPr>
      <w:rFonts w:ascii="Tahoma" w:cs="Tahoma" w:eastAsia="Times New Roman" w:hAnsi="Tahoma"/>
      <w:sz w:val="16"/>
      <w:szCs w:val="16"/>
      <w:lang w:eastAsia="ar-SA" w:val="es-ES"/>
    </w:rPr>
  </w:style>
  <w:style w:type="paragraph" w:styleId="Prrafodelista">
    <w:name w:val="List Paragraph"/>
    <w:basedOn w:val="Normal"/>
    <w:uiPriority w:val="34"/>
    <w:qFormat w:val="1"/>
    <w:rsid w:val="006224DA"/>
    <w:pPr>
      <w:ind w:left="720"/>
      <w:contextualSpacing w:val="1"/>
    </w:pPr>
  </w:style>
  <w:style w:type="character" w:styleId="Ttulo1Car" w:customStyle="1">
    <w:name w:val="Título 1 Car"/>
    <w:basedOn w:val="Fuentedeprrafopredeter"/>
    <w:link w:val="Ttulo1"/>
    <w:uiPriority w:val="9"/>
    <w:rsid w:val="00C73DCF"/>
    <w:rPr>
      <w:rFonts w:asciiTheme="majorHAnsi" w:cstheme="majorBidi" w:eastAsiaTheme="majorEastAsia" w:hAnsiTheme="majorHAnsi"/>
      <w:b w:val="1"/>
      <w:bCs w:val="1"/>
      <w:color w:val="e80061" w:themeColor="accent1" w:themeShade="0000BF"/>
      <w:sz w:val="28"/>
      <w:szCs w:val="28"/>
      <w:lang w:eastAsia="ar-SA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0" Type="http://schemas.openxmlformats.org/officeDocument/2006/relationships/image" Target="media/image9.png"/><Relationship Id="rId4" Type="http://schemas.openxmlformats.org/officeDocument/2006/relationships/numbering" Target="numbering.xml"/><Relationship Id="rId11" Type="http://schemas.openxmlformats.org/officeDocument/2006/relationships/image" Target="media/image10.png"/><Relationship Id="rId3" Type="http://schemas.openxmlformats.org/officeDocument/2006/relationships/fontTable" Target="fontTable.xml"/><Relationship Id="rId9" Type="http://schemas.openxmlformats.org/officeDocument/2006/relationships/image" Target="media/image7.png"/><Relationship Id="rId6" Type="http://schemas.openxmlformats.org/officeDocument/2006/relationships/image" Target="media/image11.png"/><Relationship Id="rId5" Type="http://schemas.openxmlformats.org/officeDocument/2006/relationships/styles" Target="styles.xml"/><Relationship Id="rId8" Type="http://schemas.openxmlformats.org/officeDocument/2006/relationships/image" Target="media/image3.png"/><Relationship Id="rId7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