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24F12" w14:textId="6E860E7A" w:rsidR="00887D48" w:rsidRPr="00641D12" w:rsidRDefault="00887D48" w:rsidP="00887D48">
      <w:bookmarkStart w:id="0" w:name="_Hlk17211934"/>
      <w:r w:rsidRPr="00641D12">
        <w:t>Guatemala 01 de septiembre, 2019.</w:t>
      </w:r>
    </w:p>
    <w:p w14:paraId="27E64845" w14:textId="77777777" w:rsidR="00887D48" w:rsidRPr="00641D12" w:rsidRDefault="00887D48" w:rsidP="00887D48">
      <w:pPr>
        <w:spacing w:after="0"/>
        <w:rPr>
          <w:sz w:val="20"/>
          <w:szCs w:val="20"/>
        </w:rPr>
      </w:pPr>
    </w:p>
    <w:p w14:paraId="71CC984C" w14:textId="124B4296" w:rsidR="00887D48" w:rsidRPr="00641D12" w:rsidRDefault="00E73549" w:rsidP="00676C31">
      <w:pPr>
        <w:pStyle w:val="Ttulo1"/>
        <w:spacing w:before="0" w:beforeAutospacing="0" w:line="276" w:lineRule="auto"/>
        <w:jc w:val="center"/>
        <w:rPr>
          <w:rFonts w:asciiTheme="minorHAnsi" w:hAnsiTheme="minorHAnsi" w:cs="Arial"/>
          <w:b w:val="0"/>
          <w:bCs w:val="0"/>
          <w:color w:val="1F4E79" w:themeColor="accent5" w:themeShade="80"/>
          <w:sz w:val="28"/>
          <w:szCs w:val="28"/>
        </w:rPr>
      </w:pPr>
      <w:r w:rsidRPr="00641D12">
        <w:rPr>
          <w:rFonts w:asciiTheme="minorHAnsi" w:hAnsiTheme="minorHAnsi" w:cs="Arial"/>
          <w:color w:val="1F4E79" w:themeColor="accent5" w:themeShade="80"/>
          <w:sz w:val="28"/>
          <w:szCs w:val="28"/>
        </w:rPr>
        <w:t>Programa</w:t>
      </w:r>
      <w:r w:rsidR="00887D48" w:rsidRPr="00641D12">
        <w:rPr>
          <w:rFonts w:asciiTheme="minorHAnsi" w:hAnsiTheme="minorHAnsi" w:cs="Arial"/>
          <w:color w:val="1F4E79" w:themeColor="accent5" w:themeShade="80"/>
          <w:sz w:val="28"/>
          <w:szCs w:val="28"/>
        </w:rPr>
        <w:t xml:space="preserve">ción </w:t>
      </w:r>
      <w:r w:rsidRPr="00641D12">
        <w:rPr>
          <w:rFonts w:asciiTheme="minorHAnsi" w:hAnsiTheme="minorHAnsi" w:cs="Arial"/>
          <w:color w:val="1F4E79" w:themeColor="accent5" w:themeShade="80"/>
          <w:sz w:val="28"/>
          <w:szCs w:val="28"/>
        </w:rPr>
        <w:t xml:space="preserve">de </w:t>
      </w:r>
      <w:r w:rsidR="00887D48" w:rsidRPr="00641D12">
        <w:rPr>
          <w:rFonts w:asciiTheme="minorHAnsi" w:hAnsiTheme="minorHAnsi" w:cs="Arial"/>
          <w:color w:val="1F4E79" w:themeColor="accent5" w:themeShade="80"/>
          <w:sz w:val="28"/>
          <w:szCs w:val="28"/>
        </w:rPr>
        <w:t>cursos de especialización:</w:t>
      </w:r>
      <w:r w:rsidR="00887D48" w:rsidRPr="00641D12">
        <w:rPr>
          <w:rFonts w:asciiTheme="minorHAnsi" w:hAnsiTheme="minorHAnsi" w:cs="Arial"/>
          <w:color w:val="1F4E79" w:themeColor="accent5" w:themeShade="80"/>
          <w:sz w:val="28"/>
          <w:szCs w:val="28"/>
        </w:rPr>
        <w:br/>
      </w:r>
      <w:r w:rsidRPr="00641D12">
        <w:rPr>
          <w:rFonts w:asciiTheme="minorHAnsi" w:hAnsiTheme="minorHAnsi" w:cs="Arial"/>
          <w:b w:val="0"/>
          <w:bCs w:val="0"/>
          <w:color w:val="1F4E79" w:themeColor="accent5" w:themeShade="80"/>
          <w:sz w:val="28"/>
          <w:szCs w:val="28"/>
        </w:rPr>
        <w:t>Diplomado de</w:t>
      </w:r>
      <w:r w:rsidRPr="00641D12">
        <w:rPr>
          <w:b w:val="0"/>
          <w:bCs w:val="0"/>
          <w:color w:val="1F4E79" w:themeColor="accent5" w:themeShade="80"/>
          <w:sz w:val="28"/>
          <w:szCs w:val="28"/>
        </w:rPr>
        <w:t xml:space="preserve"> </w:t>
      </w:r>
      <w:r w:rsidRPr="00641D12">
        <w:rPr>
          <w:rFonts w:asciiTheme="minorHAnsi" w:hAnsiTheme="minorHAnsi" w:cs="Arial"/>
          <w:b w:val="0"/>
          <w:bCs w:val="0"/>
          <w:color w:val="1F4E79" w:themeColor="accent5" w:themeShade="80"/>
          <w:sz w:val="28"/>
          <w:szCs w:val="28"/>
        </w:rPr>
        <w:t>t</w:t>
      </w:r>
      <w:r w:rsidR="0056219D" w:rsidRPr="00641D12">
        <w:rPr>
          <w:rFonts w:asciiTheme="minorHAnsi" w:hAnsiTheme="minorHAnsi" w:cs="Arial"/>
          <w:b w:val="0"/>
          <w:bCs w:val="0"/>
          <w:color w:val="1F4E79" w:themeColor="accent5" w:themeShade="80"/>
          <w:sz w:val="28"/>
          <w:szCs w:val="28"/>
        </w:rPr>
        <w:t>ransdisciplinariedad</w:t>
      </w:r>
      <w:r w:rsidRPr="00641D12">
        <w:rPr>
          <w:rFonts w:asciiTheme="minorHAnsi" w:hAnsiTheme="minorHAnsi" w:cs="Arial"/>
          <w:b w:val="0"/>
          <w:bCs w:val="0"/>
          <w:color w:val="1F4E79" w:themeColor="accent5" w:themeShade="80"/>
          <w:sz w:val="28"/>
          <w:szCs w:val="28"/>
        </w:rPr>
        <w:t xml:space="preserve"> en salud</w:t>
      </w:r>
    </w:p>
    <w:p w14:paraId="3703C877" w14:textId="0AE08A58" w:rsidR="00E73549" w:rsidRPr="00641D12" w:rsidRDefault="00E73549" w:rsidP="00E73549">
      <w:pPr>
        <w:pStyle w:val="Ttulo2"/>
        <w:numPr>
          <w:ilvl w:val="0"/>
          <w:numId w:val="16"/>
        </w:numPr>
        <w:spacing w:line="276" w:lineRule="auto"/>
        <w:rPr>
          <w:rFonts w:asciiTheme="minorHAnsi" w:hAnsiTheme="minorHAnsi"/>
          <w:b/>
          <w:bCs/>
          <w:sz w:val="24"/>
          <w:szCs w:val="24"/>
        </w:rPr>
      </w:pPr>
      <w:r w:rsidRPr="00641D12">
        <w:rPr>
          <w:rFonts w:asciiTheme="minorHAnsi" w:hAnsiTheme="minorHAnsi"/>
          <w:b/>
          <w:bCs/>
          <w:sz w:val="24"/>
          <w:szCs w:val="24"/>
        </w:rPr>
        <w:t>Introducción</w:t>
      </w:r>
    </w:p>
    <w:p w14:paraId="53DCA77C" w14:textId="77777777" w:rsidR="00E73549" w:rsidRPr="00641D12" w:rsidRDefault="00E73549" w:rsidP="009A0FDA">
      <w:pPr>
        <w:spacing w:after="0"/>
        <w:rPr>
          <w:sz w:val="20"/>
          <w:szCs w:val="20"/>
        </w:rPr>
      </w:pPr>
    </w:p>
    <w:p w14:paraId="50FA752D" w14:textId="77777777" w:rsidR="0098229B" w:rsidRPr="00641D12" w:rsidRDefault="0098229B" w:rsidP="0098229B">
      <w:pPr>
        <w:spacing w:after="0" w:line="276" w:lineRule="auto"/>
        <w:jc w:val="both"/>
      </w:pPr>
      <w:r w:rsidRPr="00641D12">
        <w:t xml:space="preserve">Como parte de sus labores de difusión y formación crítica sobre los procesos de transformación del sistema de salud, el Instituto de Salud Incluyente desarrolla en 2019 el diplomado de </w:t>
      </w:r>
      <w:r w:rsidRPr="00641D12">
        <w:rPr>
          <w:i/>
          <w:iCs/>
        </w:rPr>
        <w:t xml:space="preserve">transdisciplinariedad en salud, </w:t>
      </w:r>
      <w:r w:rsidRPr="00641D12">
        <w:t xml:space="preserve">destinado a profesionales, practicantes, estudiantes e investigadores de la salud y sus procesos de determinación social, con un programa de estudios compuesto por 08 módulos de trabajo que insuman 212 horas de trabajo (56 horas presenciales y 156 horas de trabajo autónomo) distribuidas en 08 meses (de octubre a mayo). El diplomado tiene un carácter introductorio en el abordaje del desarrollo de la salud, pero a su vez, el contenido aborda temáticas avanzadas </w:t>
      </w:r>
      <w:r>
        <w:t xml:space="preserve">de </w:t>
      </w:r>
      <w:r w:rsidRPr="00641D12">
        <w:t>transdisciplinariedad</w:t>
      </w:r>
      <w:r>
        <w:t>, complejidad</w:t>
      </w:r>
      <w:r w:rsidRPr="00641D12">
        <w:t xml:space="preserve"> </w:t>
      </w:r>
      <w:r>
        <w:t xml:space="preserve">y decolonialidad </w:t>
      </w:r>
      <w:r w:rsidRPr="00641D12">
        <w:t>en cada disciplina del conocimiento impartida, particularmente dirigidas al conocimiento y análisis de las nuevas epistemologías del sur sobre la soberanía sanitaria latinoamericana</w:t>
      </w:r>
      <w:r>
        <w:t xml:space="preserve"> y desde los pueblos originarios</w:t>
      </w:r>
      <w:r w:rsidRPr="00641D12">
        <w:t xml:space="preserve">.   </w:t>
      </w:r>
    </w:p>
    <w:p w14:paraId="322084E0" w14:textId="77777777" w:rsidR="003C0901" w:rsidRPr="00641D12" w:rsidRDefault="003C0901" w:rsidP="003C0901">
      <w:pPr>
        <w:spacing w:after="0" w:line="276" w:lineRule="auto"/>
        <w:jc w:val="both"/>
      </w:pPr>
    </w:p>
    <w:p w14:paraId="06C80075" w14:textId="51198968" w:rsidR="00676C31" w:rsidRPr="00641D12" w:rsidRDefault="00676C31" w:rsidP="00676C31">
      <w:pPr>
        <w:pStyle w:val="Ttulo2"/>
        <w:numPr>
          <w:ilvl w:val="0"/>
          <w:numId w:val="31"/>
        </w:numPr>
        <w:spacing w:line="276" w:lineRule="auto"/>
        <w:rPr>
          <w:rFonts w:asciiTheme="minorHAnsi" w:hAnsiTheme="minorHAnsi"/>
          <w:b/>
          <w:bCs/>
          <w:sz w:val="24"/>
          <w:szCs w:val="24"/>
        </w:rPr>
      </w:pPr>
      <w:r w:rsidRPr="00641D12">
        <w:rPr>
          <w:rFonts w:asciiTheme="minorHAnsi" w:hAnsiTheme="minorHAnsi"/>
          <w:b/>
          <w:bCs/>
          <w:sz w:val="24"/>
          <w:szCs w:val="24"/>
        </w:rPr>
        <w:t>Título y grado</w:t>
      </w:r>
    </w:p>
    <w:p w14:paraId="5E0A3DA3" w14:textId="5BB9336C" w:rsidR="00676C31" w:rsidRPr="00641D12" w:rsidRDefault="00676C31" w:rsidP="009A0FDA">
      <w:pPr>
        <w:spacing w:after="0" w:line="276" w:lineRule="auto"/>
        <w:jc w:val="both"/>
      </w:pPr>
    </w:p>
    <w:p w14:paraId="23E47922" w14:textId="14D132BF" w:rsidR="00676C31" w:rsidRPr="00641D12" w:rsidRDefault="00676C31" w:rsidP="00676C31">
      <w:pPr>
        <w:autoSpaceDE w:val="0"/>
        <w:autoSpaceDN w:val="0"/>
        <w:adjustRightInd w:val="0"/>
        <w:spacing w:after="0" w:line="240" w:lineRule="auto"/>
      </w:pPr>
      <w:r w:rsidRPr="00641D12">
        <w:rPr>
          <w:b/>
          <w:bCs/>
        </w:rPr>
        <w:t>Título</w:t>
      </w:r>
      <w:r w:rsidRPr="00641D12">
        <w:t>: Diplomado en transdisciplinariedad en salud.</w:t>
      </w:r>
    </w:p>
    <w:p w14:paraId="60B1048D" w14:textId="1A2BF862" w:rsidR="00676C31" w:rsidRPr="00641D12" w:rsidRDefault="00676C31" w:rsidP="00676C31">
      <w:pPr>
        <w:autoSpaceDE w:val="0"/>
        <w:autoSpaceDN w:val="0"/>
        <w:adjustRightInd w:val="0"/>
        <w:spacing w:after="0" w:line="240" w:lineRule="auto"/>
      </w:pPr>
      <w:r w:rsidRPr="00641D12">
        <w:rPr>
          <w:b/>
          <w:bCs/>
        </w:rPr>
        <w:t>Grado</w:t>
      </w:r>
      <w:r w:rsidRPr="00641D12">
        <w:t xml:space="preserve"> </w:t>
      </w:r>
      <w:r w:rsidRPr="00641D12">
        <w:rPr>
          <w:b/>
          <w:bCs/>
        </w:rPr>
        <w:t>académico</w:t>
      </w:r>
      <w:r w:rsidRPr="00641D12">
        <w:t>: Especialidad.</w:t>
      </w:r>
    </w:p>
    <w:p w14:paraId="336B406E" w14:textId="1EBD56A0" w:rsidR="00676C31" w:rsidRPr="00641D12" w:rsidRDefault="00676C31" w:rsidP="00676C31">
      <w:pPr>
        <w:spacing w:line="276" w:lineRule="auto"/>
        <w:jc w:val="both"/>
      </w:pPr>
      <w:r w:rsidRPr="00641D12">
        <w:rPr>
          <w:b/>
          <w:bCs/>
        </w:rPr>
        <w:t>Créditos</w:t>
      </w:r>
      <w:r w:rsidRPr="00641D12">
        <w:t xml:space="preserve">: </w:t>
      </w:r>
      <w:r w:rsidRPr="0039288E">
        <w:t>N.d.</w:t>
      </w:r>
    </w:p>
    <w:p w14:paraId="6DE8408B" w14:textId="77777777" w:rsidR="00887D48" w:rsidRPr="00641D12" w:rsidRDefault="00887D48" w:rsidP="00887D48">
      <w:pPr>
        <w:spacing w:after="0" w:line="276" w:lineRule="auto"/>
        <w:jc w:val="both"/>
        <w:rPr>
          <w:sz w:val="20"/>
          <w:szCs w:val="20"/>
        </w:rPr>
      </w:pPr>
    </w:p>
    <w:p w14:paraId="054AEB73" w14:textId="3EAA2893" w:rsidR="00D16C33" w:rsidRPr="00641D12" w:rsidRDefault="00D16C33" w:rsidP="00676C31">
      <w:pPr>
        <w:pStyle w:val="Ttulo2"/>
        <w:numPr>
          <w:ilvl w:val="0"/>
          <w:numId w:val="31"/>
        </w:numPr>
        <w:spacing w:line="276" w:lineRule="auto"/>
        <w:rPr>
          <w:rFonts w:asciiTheme="minorHAnsi" w:hAnsiTheme="minorHAnsi"/>
          <w:b/>
          <w:bCs/>
          <w:sz w:val="24"/>
          <w:szCs w:val="24"/>
        </w:rPr>
      </w:pPr>
      <w:r w:rsidRPr="00641D12">
        <w:rPr>
          <w:rFonts w:asciiTheme="minorHAnsi" w:hAnsiTheme="minorHAnsi"/>
          <w:b/>
          <w:bCs/>
          <w:sz w:val="24"/>
          <w:szCs w:val="24"/>
        </w:rPr>
        <w:t>Organización del programa y metodología</w:t>
      </w:r>
    </w:p>
    <w:p w14:paraId="1EEFC9C6" w14:textId="77777777" w:rsidR="00D16C33" w:rsidRPr="00641D12" w:rsidRDefault="00D16C33" w:rsidP="0012735E">
      <w:pPr>
        <w:spacing w:after="0" w:line="276" w:lineRule="auto"/>
        <w:rPr>
          <w:sz w:val="20"/>
          <w:szCs w:val="20"/>
        </w:rPr>
      </w:pPr>
    </w:p>
    <w:p w14:paraId="5E3110D8" w14:textId="77777777" w:rsidR="00D16C33" w:rsidRPr="00641D12" w:rsidRDefault="00F05068" w:rsidP="00641D12">
      <w:pPr>
        <w:pStyle w:val="Ttulo3"/>
        <w:numPr>
          <w:ilvl w:val="0"/>
          <w:numId w:val="17"/>
        </w:numPr>
        <w:spacing w:after="240" w:line="276" w:lineRule="auto"/>
        <w:rPr>
          <w:rFonts w:asciiTheme="minorHAnsi" w:hAnsiTheme="minorHAnsi"/>
          <w:b/>
          <w:bCs/>
          <w:sz w:val="22"/>
          <w:szCs w:val="22"/>
        </w:rPr>
      </w:pPr>
      <w:r w:rsidRPr="00641D12">
        <w:rPr>
          <w:rFonts w:asciiTheme="minorHAnsi" w:hAnsiTheme="minorHAnsi"/>
          <w:b/>
          <w:bCs/>
          <w:sz w:val="22"/>
          <w:szCs w:val="22"/>
        </w:rPr>
        <w:t>Objetivo</w:t>
      </w:r>
      <w:r w:rsidR="00D16C33" w:rsidRPr="00641D12">
        <w:rPr>
          <w:rFonts w:asciiTheme="minorHAnsi" w:hAnsiTheme="minorHAnsi"/>
          <w:b/>
          <w:bCs/>
          <w:sz w:val="22"/>
          <w:szCs w:val="22"/>
        </w:rPr>
        <w:t xml:space="preserve"> general</w:t>
      </w:r>
      <w:r w:rsidRPr="00641D12">
        <w:rPr>
          <w:rFonts w:asciiTheme="minorHAnsi" w:hAnsiTheme="minorHAnsi"/>
          <w:b/>
          <w:bCs/>
          <w:sz w:val="22"/>
          <w:szCs w:val="22"/>
        </w:rPr>
        <w:t>:</w:t>
      </w:r>
    </w:p>
    <w:p w14:paraId="7B98135C" w14:textId="0DDE9ACC" w:rsidR="00C263F8" w:rsidRDefault="00B6061F" w:rsidP="0012735E">
      <w:pPr>
        <w:autoSpaceDE w:val="0"/>
        <w:autoSpaceDN w:val="0"/>
        <w:adjustRightInd w:val="0"/>
        <w:spacing w:after="0" w:line="276" w:lineRule="auto"/>
        <w:jc w:val="both"/>
        <w:rPr>
          <w:rFonts w:cs="Calibri"/>
        </w:rPr>
      </w:pPr>
      <w:r>
        <w:rPr>
          <w:rFonts w:cs="Calibri"/>
        </w:rPr>
        <w:t>Promover</w:t>
      </w:r>
      <w:r w:rsidR="00D16C33" w:rsidRPr="00641D12">
        <w:rPr>
          <w:rFonts w:cs="Calibri"/>
        </w:rPr>
        <w:t xml:space="preserve"> </w:t>
      </w:r>
      <w:r>
        <w:rPr>
          <w:rFonts w:cs="Calibri"/>
        </w:rPr>
        <w:t>e</w:t>
      </w:r>
      <w:r w:rsidR="00D16C33" w:rsidRPr="00641D12">
        <w:rPr>
          <w:rFonts w:cs="Calibri"/>
        </w:rPr>
        <w:t>l diálogo</w:t>
      </w:r>
      <w:r w:rsidR="00C263F8" w:rsidRPr="00641D12">
        <w:rPr>
          <w:rFonts w:cs="Calibri"/>
        </w:rPr>
        <w:t xml:space="preserve"> transdisciplinar </w:t>
      </w:r>
      <w:r w:rsidR="001233A0" w:rsidRPr="00641D12">
        <w:rPr>
          <w:rFonts w:cs="Calibri"/>
        </w:rPr>
        <w:t>en</w:t>
      </w:r>
      <w:r w:rsidR="00D16C33" w:rsidRPr="00641D12">
        <w:rPr>
          <w:rFonts w:cs="Calibri"/>
        </w:rPr>
        <w:t xml:space="preserve"> salud</w:t>
      </w:r>
      <w:r w:rsidR="00C263F8" w:rsidRPr="00641D12">
        <w:rPr>
          <w:rFonts w:cs="Calibri"/>
        </w:rPr>
        <w:t xml:space="preserve"> y </w:t>
      </w:r>
      <w:r w:rsidR="00D16C33" w:rsidRPr="00641D12">
        <w:rPr>
          <w:rFonts w:cs="Calibri"/>
        </w:rPr>
        <w:t>l</w:t>
      </w:r>
      <w:r w:rsidR="00C263F8" w:rsidRPr="00641D12">
        <w:rPr>
          <w:rFonts w:cs="Calibri"/>
        </w:rPr>
        <w:t xml:space="preserve">os procesos de descolonización y </w:t>
      </w:r>
      <w:r w:rsidR="00D16C33" w:rsidRPr="00641D12">
        <w:rPr>
          <w:rFonts w:cs="Calibri"/>
        </w:rPr>
        <w:t xml:space="preserve">formación crítica </w:t>
      </w:r>
      <w:r w:rsidR="00BB27E3" w:rsidRPr="00641D12">
        <w:rPr>
          <w:rFonts w:cs="Calibri"/>
        </w:rPr>
        <w:t>de</w:t>
      </w:r>
      <w:r w:rsidR="00E73549" w:rsidRPr="00641D12">
        <w:rPr>
          <w:rFonts w:cs="Calibri"/>
        </w:rPr>
        <w:t xml:space="preserve">l pensamiento </w:t>
      </w:r>
      <w:r w:rsidR="00C263F8" w:rsidRPr="00641D12">
        <w:rPr>
          <w:rFonts w:cs="Calibri"/>
        </w:rPr>
        <w:t>sanitari</w:t>
      </w:r>
      <w:r w:rsidR="00E73549" w:rsidRPr="00641D12">
        <w:rPr>
          <w:rFonts w:cs="Calibri"/>
        </w:rPr>
        <w:t>o</w:t>
      </w:r>
      <w:r w:rsidR="00C263F8" w:rsidRPr="00641D12">
        <w:rPr>
          <w:rFonts w:cs="Calibri"/>
        </w:rPr>
        <w:t xml:space="preserve"> de</w:t>
      </w:r>
      <w:r w:rsidR="00BB27E3" w:rsidRPr="00641D12">
        <w:rPr>
          <w:rFonts w:cs="Calibri"/>
        </w:rPr>
        <w:t>l</w:t>
      </w:r>
      <w:r w:rsidR="00C263F8" w:rsidRPr="00641D12">
        <w:rPr>
          <w:rFonts w:cs="Calibri"/>
        </w:rPr>
        <w:t xml:space="preserve"> país, desde la</w:t>
      </w:r>
      <w:r w:rsidR="00BB27E3" w:rsidRPr="00641D12">
        <w:rPr>
          <w:rFonts w:cs="Calibri"/>
        </w:rPr>
        <w:t xml:space="preserve"> ecología de saberes</w:t>
      </w:r>
      <w:r w:rsidR="00C263F8" w:rsidRPr="00641D12">
        <w:rPr>
          <w:rFonts w:cs="Calibri"/>
        </w:rPr>
        <w:t xml:space="preserve"> y las nuevas epistemologías del Sur. </w:t>
      </w:r>
    </w:p>
    <w:p w14:paraId="057BBA4E" w14:textId="76A6F7AF" w:rsidR="00641D12" w:rsidRDefault="00641D12" w:rsidP="0012735E">
      <w:pPr>
        <w:autoSpaceDE w:val="0"/>
        <w:autoSpaceDN w:val="0"/>
        <w:adjustRightInd w:val="0"/>
        <w:spacing w:after="0" w:line="276" w:lineRule="auto"/>
        <w:jc w:val="both"/>
        <w:rPr>
          <w:rFonts w:cs="Calibri"/>
        </w:rPr>
      </w:pPr>
    </w:p>
    <w:p w14:paraId="7D767486" w14:textId="2FE56F89" w:rsidR="00641D12" w:rsidRPr="00641D12" w:rsidRDefault="00641D12" w:rsidP="00641D12">
      <w:pPr>
        <w:pStyle w:val="Ttulo3"/>
        <w:numPr>
          <w:ilvl w:val="0"/>
          <w:numId w:val="17"/>
        </w:numPr>
        <w:spacing w:line="276" w:lineRule="auto"/>
        <w:rPr>
          <w:rFonts w:asciiTheme="minorHAnsi" w:hAnsiTheme="minorHAnsi"/>
          <w:b/>
          <w:bCs/>
          <w:sz w:val="22"/>
          <w:szCs w:val="22"/>
        </w:rPr>
      </w:pPr>
      <w:r w:rsidRPr="00641D12">
        <w:rPr>
          <w:rFonts w:asciiTheme="minorHAnsi" w:hAnsiTheme="minorHAnsi"/>
          <w:b/>
          <w:bCs/>
          <w:sz w:val="22"/>
          <w:szCs w:val="22"/>
        </w:rPr>
        <w:t>Objetivo</w:t>
      </w:r>
      <w:r>
        <w:rPr>
          <w:rFonts w:asciiTheme="minorHAnsi" w:hAnsiTheme="minorHAnsi"/>
          <w:b/>
          <w:bCs/>
          <w:sz w:val="22"/>
          <w:szCs w:val="22"/>
        </w:rPr>
        <w:t>s</w:t>
      </w:r>
      <w:r w:rsidRPr="00641D12">
        <w:rPr>
          <w:rFonts w:asciiTheme="minorHAnsi" w:hAnsiTheme="minorHAnsi"/>
          <w:b/>
          <w:bCs/>
          <w:sz w:val="22"/>
          <w:szCs w:val="22"/>
        </w:rPr>
        <w:t xml:space="preserve"> </w:t>
      </w:r>
      <w:r>
        <w:rPr>
          <w:rFonts w:asciiTheme="minorHAnsi" w:hAnsiTheme="minorHAnsi"/>
          <w:b/>
          <w:bCs/>
          <w:sz w:val="22"/>
          <w:szCs w:val="22"/>
        </w:rPr>
        <w:t>específicos</w:t>
      </w:r>
      <w:r w:rsidRPr="00641D12">
        <w:rPr>
          <w:rFonts w:asciiTheme="minorHAnsi" w:hAnsiTheme="minorHAnsi"/>
          <w:b/>
          <w:bCs/>
          <w:sz w:val="22"/>
          <w:szCs w:val="22"/>
        </w:rPr>
        <w:t>:</w:t>
      </w:r>
    </w:p>
    <w:p w14:paraId="6ABC4086" w14:textId="77777777" w:rsidR="00C263F8" w:rsidRPr="00641D12" w:rsidRDefault="00C263F8" w:rsidP="0012735E">
      <w:pPr>
        <w:autoSpaceDE w:val="0"/>
        <w:autoSpaceDN w:val="0"/>
        <w:adjustRightInd w:val="0"/>
        <w:spacing w:after="0" w:line="276" w:lineRule="auto"/>
        <w:jc w:val="both"/>
        <w:rPr>
          <w:rFonts w:cs="Calibri"/>
        </w:rPr>
      </w:pPr>
    </w:p>
    <w:p w14:paraId="542D3CB4" w14:textId="0B5D9618" w:rsidR="00D16C33" w:rsidRPr="00641D12" w:rsidRDefault="00D16C33" w:rsidP="00641D12">
      <w:pPr>
        <w:pStyle w:val="Prrafodelista"/>
        <w:numPr>
          <w:ilvl w:val="0"/>
          <w:numId w:val="30"/>
        </w:numPr>
        <w:autoSpaceDE w:val="0"/>
        <w:autoSpaceDN w:val="0"/>
        <w:adjustRightInd w:val="0"/>
        <w:spacing w:after="0" w:line="276" w:lineRule="auto"/>
        <w:ind w:left="1134" w:hanging="283"/>
        <w:jc w:val="both"/>
        <w:rPr>
          <w:rFonts w:cs="Calibri"/>
        </w:rPr>
      </w:pPr>
      <w:r w:rsidRPr="00641D12">
        <w:rPr>
          <w:rFonts w:cs="Calibri"/>
        </w:rPr>
        <w:t xml:space="preserve">Promover el </w:t>
      </w:r>
      <w:r w:rsidR="00166EA3" w:rsidRPr="00641D12">
        <w:rPr>
          <w:rFonts w:cs="Calibri"/>
        </w:rPr>
        <w:t>di</w:t>
      </w:r>
      <w:r w:rsidR="00BB27E3" w:rsidRPr="00641D12">
        <w:rPr>
          <w:rFonts w:cs="Calibri"/>
        </w:rPr>
        <w:t>á</w:t>
      </w:r>
      <w:r w:rsidR="00166EA3" w:rsidRPr="00641D12">
        <w:rPr>
          <w:rFonts w:cs="Calibri"/>
        </w:rPr>
        <w:t xml:space="preserve">logo </w:t>
      </w:r>
      <w:r w:rsidR="00BB27E3" w:rsidRPr="00641D12">
        <w:rPr>
          <w:rFonts w:cs="Calibri"/>
        </w:rPr>
        <w:t xml:space="preserve">crítico </w:t>
      </w:r>
      <w:r w:rsidR="00C263F8" w:rsidRPr="00641D12">
        <w:rPr>
          <w:rFonts w:cs="Calibri"/>
        </w:rPr>
        <w:t xml:space="preserve">entre diferentes disciplinas </w:t>
      </w:r>
      <w:r w:rsidR="00BB27E3" w:rsidRPr="00641D12">
        <w:rPr>
          <w:rFonts w:cs="Calibri"/>
        </w:rPr>
        <w:t xml:space="preserve">profesionales, científicas(os) de múltiples saberes, estudiantes, practicantes y funcionarias(os) de la salud pública, </w:t>
      </w:r>
      <w:r w:rsidR="00C263F8" w:rsidRPr="00641D12">
        <w:rPr>
          <w:rFonts w:cs="Calibri"/>
        </w:rPr>
        <w:t>sobre l</w:t>
      </w:r>
      <w:r w:rsidR="00BB27E3" w:rsidRPr="00641D12">
        <w:rPr>
          <w:rFonts w:cs="Calibri"/>
        </w:rPr>
        <w:t>os procesos de transformación del</w:t>
      </w:r>
      <w:r w:rsidR="00C263F8" w:rsidRPr="00641D12">
        <w:rPr>
          <w:rFonts w:cs="Calibri"/>
        </w:rPr>
        <w:t xml:space="preserve"> sistema de salud y sus modelos, </w:t>
      </w:r>
      <w:r w:rsidR="00166EA3" w:rsidRPr="00641D12">
        <w:rPr>
          <w:rFonts w:cs="Calibri"/>
        </w:rPr>
        <w:t>en el marco de la garantía d</w:t>
      </w:r>
      <w:r w:rsidRPr="00641D12">
        <w:rPr>
          <w:rFonts w:cs="Calibri"/>
        </w:rPr>
        <w:t xml:space="preserve">el derecho a la </w:t>
      </w:r>
      <w:r w:rsidR="00BB27E3" w:rsidRPr="00641D12">
        <w:rPr>
          <w:rFonts w:cs="Calibri"/>
        </w:rPr>
        <w:t>salud</w:t>
      </w:r>
      <w:r w:rsidRPr="00641D12">
        <w:rPr>
          <w:rFonts w:cs="Calibri"/>
        </w:rPr>
        <w:t>.</w:t>
      </w:r>
    </w:p>
    <w:p w14:paraId="01FD5798" w14:textId="7389129D" w:rsidR="00D16C33" w:rsidRPr="00641D12" w:rsidRDefault="00D16C33" w:rsidP="00641D12">
      <w:pPr>
        <w:pStyle w:val="Prrafodelista"/>
        <w:numPr>
          <w:ilvl w:val="0"/>
          <w:numId w:val="18"/>
        </w:numPr>
        <w:autoSpaceDE w:val="0"/>
        <w:autoSpaceDN w:val="0"/>
        <w:adjustRightInd w:val="0"/>
        <w:spacing w:after="0" w:line="276" w:lineRule="auto"/>
        <w:ind w:left="1134" w:hanging="283"/>
        <w:jc w:val="both"/>
        <w:rPr>
          <w:rFonts w:cs="Calibri"/>
        </w:rPr>
      </w:pPr>
      <w:r w:rsidRPr="00641D12">
        <w:rPr>
          <w:rFonts w:cs="Calibri"/>
        </w:rPr>
        <w:lastRenderedPageBreak/>
        <w:t>Aportar bases teóricas y metodológic</w:t>
      </w:r>
      <w:r w:rsidR="00BB27E3" w:rsidRPr="00641D12">
        <w:rPr>
          <w:rFonts w:cs="Calibri"/>
        </w:rPr>
        <w:t>a</w:t>
      </w:r>
      <w:r w:rsidRPr="00641D12">
        <w:rPr>
          <w:rFonts w:cs="Calibri"/>
        </w:rPr>
        <w:t xml:space="preserve">s para un abordaje </w:t>
      </w:r>
      <w:r w:rsidR="00BB27E3" w:rsidRPr="00641D12">
        <w:rPr>
          <w:rFonts w:cs="Calibri"/>
        </w:rPr>
        <w:t>transdisciplinar y de la complejidad de la</w:t>
      </w:r>
      <w:r w:rsidRPr="00641D12">
        <w:rPr>
          <w:rFonts w:cs="Calibri"/>
        </w:rPr>
        <w:t xml:space="preserve"> salud </w:t>
      </w:r>
      <w:r w:rsidR="00BB27E3" w:rsidRPr="00641D12">
        <w:rPr>
          <w:rFonts w:cs="Calibri"/>
        </w:rPr>
        <w:t xml:space="preserve">pública en el país, integrando el abordaje de la descolonialidad, feminismos latinoamericanos, la ecología y la economía políticas, entre otros. </w:t>
      </w:r>
    </w:p>
    <w:p w14:paraId="68C77544" w14:textId="77777777" w:rsidR="00D16C33" w:rsidRPr="00641D12" w:rsidRDefault="00D16C33" w:rsidP="00641D12">
      <w:pPr>
        <w:pStyle w:val="Prrafodelista"/>
        <w:numPr>
          <w:ilvl w:val="0"/>
          <w:numId w:val="18"/>
        </w:numPr>
        <w:autoSpaceDE w:val="0"/>
        <w:autoSpaceDN w:val="0"/>
        <w:adjustRightInd w:val="0"/>
        <w:spacing w:after="0" w:line="276" w:lineRule="auto"/>
        <w:ind w:left="1134" w:hanging="283"/>
        <w:rPr>
          <w:rFonts w:cs="Calibri"/>
        </w:rPr>
      </w:pPr>
      <w:r w:rsidRPr="00641D12">
        <w:rPr>
          <w:rFonts w:cs="Calibri"/>
        </w:rPr>
        <w:t>Fortalecer la participación ciudadana para el mejoramiento de las condiciones de vida de la población y ampliar la participación social del Estado.</w:t>
      </w:r>
    </w:p>
    <w:p w14:paraId="2E7B1543" w14:textId="6DBE46A1" w:rsidR="00D16C33" w:rsidRPr="00641D12" w:rsidRDefault="00D16C33" w:rsidP="00641D12">
      <w:pPr>
        <w:pStyle w:val="Prrafodelista"/>
        <w:numPr>
          <w:ilvl w:val="0"/>
          <w:numId w:val="18"/>
        </w:numPr>
        <w:autoSpaceDE w:val="0"/>
        <w:autoSpaceDN w:val="0"/>
        <w:adjustRightInd w:val="0"/>
        <w:spacing w:after="0" w:line="276" w:lineRule="auto"/>
        <w:ind w:left="1134" w:hanging="283"/>
        <w:jc w:val="both"/>
        <w:rPr>
          <w:rFonts w:cs="Calibri"/>
        </w:rPr>
      </w:pPr>
      <w:r w:rsidRPr="00641D12">
        <w:rPr>
          <w:rFonts w:cs="Calibri"/>
        </w:rPr>
        <w:t xml:space="preserve">Aportar a la formación crítica de </w:t>
      </w:r>
      <w:r w:rsidR="00BB27E3" w:rsidRPr="00641D12">
        <w:rPr>
          <w:rFonts w:cs="Calibri"/>
        </w:rPr>
        <w:t xml:space="preserve">sujetos cuya práctica </w:t>
      </w:r>
      <w:r w:rsidR="00F70ABA" w:rsidRPr="00641D12">
        <w:rPr>
          <w:rFonts w:cs="Calibri"/>
        </w:rPr>
        <w:t xml:space="preserve">de la ciudadanía en salud se fortalezca para el mejoramiento de las condiciones de vida de personas, familias y comunidades, animales y medio ambiente, e impacten en la participación social del Estado en los procesos </w:t>
      </w:r>
      <w:r w:rsidRPr="00641D12">
        <w:rPr>
          <w:rFonts w:cs="Calibri"/>
        </w:rPr>
        <w:t>transformación social.</w:t>
      </w:r>
    </w:p>
    <w:p w14:paraId="144EF80C" w14:textId="18F5EA67" w:rsidR="00D16C33" w:rsidRPr="00641D12" w:rsidRDefault="00D16C33" w:rsidP="0012735E">
      <w:pPr>
        <w:autoSpaceDE w:val="0"/>
        <w:autoSpaceDN w:val="0"/>
        <w:adjustRightInd w:val="0"/>
        <w:spacing w:after="0" w:line="276" w:lineRule="auto"/>
        <w:rPr>
          <w:rFonts w:cs="Calibri"/>
        </w:rPr>
      </w:pPr>
    </w:p>
    <w:p w14:paraId="22F20B1C" w14:textId="7387A8EE" w:rsidR="00072EF6" w:rsidRPr="00641D12" w:rsidRDefault="00072EF6" w:rsidP="0098229B">
      <w:pPr>
        <w:pStyle w:val="Ttulo3"/>
        <w:numPr>
          <w:ilvl w:val="0"/>
          <w:numId w:val="17"/>
        </w:numPr>
        <w:spacing w:line="276" w:lineRule="auto"/>
        <w:rPr>
          <w:rFonts w:asciiTheme="minorHAnsi" w:hAnsiTheme="minorHAnsi"/>
          <w:b/>
          <w:bCs/>
          <w:sz w:val="22"/>
          <w:szCs w:val="22"/>
        </w:rPr>
      </w:pPr>
      <w:bookmarkStart w:id="1" w:name="_Hlk18483312"/>
      <w:r w:rsidRPr="00641D12">
        <w:rPr>
          <w:rFonts w:asciiTheme="minorHAnsi" w:hAnsiTheme="minorHAnsi"/>
          <w:b/>
          <w:bCs/>
          <w:sz w:val="22"/>
          <w:szCs w:val="22"/>
        </w:rPr>
        <w:t>Metodología</w:t>
      </w:r>
    </w:p>
    <w:p w14:paraId="2E7DC7F3" w14:textId="5764AF8C" w:rsidR="00072EF6" w:rsidRDefault="00072EF6" w:rsidP="0012735E">
      <w:pPr>
        <w:spacing w:line="276" w:lineRule="auto"/>
        <w:jc w:val="both"/>
        <w:rPr>
          <w:rFonts w:cs="Calibri"/>
          <w:color w:val="000000"/>
        </w:rPr>
      </w:pPr>
      <w:r w:rsidRPr="00641D12">
        <w:rPr>
          <w:rFonts w:cs="Calibri"/>
          <w:color w:val="000000"/>
        </w:rPr>
        <w:t>La formación tendría una aproximación andragógica base, organizada por módulos temáticos de aprendizaje activo e intensivo a desarrollarse semanalmente a través de contenido audiovisual y de lectura (en formato electrónico), con opciones obligatorias y optativas (contenido extendido disponible), para que cada participante pueda construir un curso ad hoc a su realidad profesional, desde un contenido base compartido. La formación incluiría sesiones presenciales de 8 horas mensuales (una sesión</w:t>
      </w:r>
      <w:r w:rsidR="003A0A31" w:rsidRPr="00641D12">
        <w:rPr>
          <w:rFonts w:cs="Calibri"/>
          <w:color w:val="000000"/>
        </w:rPr>
        <w:t xml:space="preserve">, </w:t>
      </w:r>
      <w:r w:rsidR="0039288E">
        <w:rPr>
          <w:rFonts w:cs="Calibri"/>
          <w:color w:val="000000"/>
        </w:rPr>
        <w:t>el último viernes de cada</w:t>
      </w:r>
      <w:r w:rsidR="003A0A31" w:rsidRPr="00641D12">
        <w:rPr>
          <w:rFonts w:cs="Calibri"/>
          <w:color w:val="000000"/>
        </w:rPr>
        <w:t xml:space="preserve"> mes, de 08:00hrs – 16:00hrs</w:t>
      </w:r>
      <w:r w:rsidRPr="00641D12">
        <w:rPr>
          <w:rFonts w:cs="Calibri"/>
          <w:color w:val="000000"/>
        </w:rPr>
        <w:t>) y cada módulo estaría acompañado de ejercicios prácticos de aplicación a la vida profesional actual de las y los participantes.</w:t>
      </w:r>
    </w:p>
    <w:p w14:paraId="1DAE4C1B" w14:textId="77777777" w:rsidR="000E17CC" w:rsidRPr="00641D12" w:rsidRDefault="000E17CC" w:rsidP="000E17CC">
      <w:pPr>
        <w:spacing w:line="276" w:lineRule="auto"/>
        <w:jc w:val="both"/>
      </w:pPr>
      <w:r w:rsidRPr="00641D12">
        <w:t>Cada semana, de cada módulo, se enviará un total de 130-160 páginas de lecturas estimadas en 04 horas semanales de lectura, una conferencia en línea con duración de 01 hora y 01 trabajo escrito para desarrollar en casa,</w:t>
      </w:r>
      <w:r>
        <w:t xml:space="preserve"> con una longitud</w:t>
      </w:r>
      <w:r w:rsidRPr="00641D12">
        <w:t xml:space="preserve"> entre 750 - 1,000 páginas estimado en 02 horas de trabajo. </w:t>
      </w:r>
    </w:p>
    <w:p w14:paraId="2E8E21AA" w14:textId="77777777" w:rsidR="000E17CC" w:rsidRPr="00641D12" w:rsidRDefault="000E17CC" w:rsidP="0012735E">
      <w:pPr>
        <w:spacing w:line="276" w:lineRule="auto"/>
        <w:jc w:val="both"/>
      </w:pPr>
    </w:p>
    <w:p w14:paraId="0F4DFE57" w14:textId="0365BFC5" w:rsidR="00072EF6" w:rsidRPr="00641D12" w:rsidRDefault="00072EF6" w:rsidP="0098229B">
      <w:pPr>
        <w:pStyle w:val="Ttulo3"/>
        <w:numPr>
          <w:ilvl w:val="0"/>
          <w:numId w:val="17"/>
        </w:numPr>
        <w:spacing w:line="276" w:lineRule="auto"/>
        <w:rPr>
          <w:rFonts w:asciiTheme="minorHAnsi" w:hAnsiTheme="minorHAnsi"/>
          <w:b/>
          <w:bCs/>
          <w:sz w:val="22"/>
          <w:szCs w:val="22"/>
        </w:rPr>
      </w:pPr>
      <w:r w:rsidRPr="00641D12">
        <w:rPr>
          <w:rFonts w:asciiTheme="minorHAnsi" w:hAnsiTheme="minorHAnsi"/>
          <w:b/>
          <w:bCs/>
          <w:sz w:val="22"/>
          <w:szCs w:val="22"/>
        </w:rPr>
        <w:t>Estructura del programa</w:t>
      </w:r>
    </w:p>
    <w:p w14:paraId="62A9D23C" w14:textId="6F03580E" w:rsidR="00072EF6" w:rsidRPr="00641D12" w:rsidRDefault="00072EF6" w:rsidP="0012735E">
      <w:pPr>
        <w:spacing w:line="276" w:lineRule="auto"/>
        <w:jc w:val="both"/>
      </w:pPr>
      <w:r w:rsidRPr="00641D12">
        <w:t xml:space="preserve">El programa consiste en 07 módulos mensuales integrado por el abordaje de 04 temáticas semanales complementarias. Cada módulo tendrá una duración de un mes de estudio y trabajo, con la participación de varios profesionales en el proceso de acompañamiento e impartición de clases presenciales. </w:t>
      </w:r>
    </w:p>
    <w:p w14:paraId="65FDF224" w14:textId="58F7CBD7" w:rsidR="00072EF6" w:rsidRPr="00641D12" w:rsidRDefault="00072EF6" w:rsidP="0012735E">
      <w:pPr>
        <w:spacing w:line="276" w:lineRule="auto"/>
        <w:jc w:val="center"/>
        <w:rPr>
          <w:rFonts w:cs="Calibri,Bold"/>
          <w:szCs w:val="21"/>
        </w:rPr>
      </w:pPr>
      <w:r w:rsidRPr="00641D12">
        <w:rPr>
          <w:rFonts w:cs="Calibri,Bold"/>
          <w:b/>
          <w:bCs/>
          <w:szCs w:val="21"/>
        </w:rPr>
        <w:t xml:space="preserve">Tabla No. 1 – </w:t>
      </w:r>
      <w:r w:rsidRPr="00641D12">
        <w:rPr>
          <w:rFonts w:cs="Calibri,Bold"/>
          <w:szCs w:val="21"/>
        </w:rPr>
        <w:t>Estructura del programa: módulos y objetivos</w:t>
      </w:r>
    </w:p>
    <w:tbl>
      <w:tblPr>
        <w:tblStyle w:val="Tablaconcuadrcula"/>
        <w:tblW w:w="0" w:type="auto"/>
        <w:tblLook w:val="04A0" w:firstRow="1" w:lastRow="0" w:firstColumn="1" w:lastColumn="0" w:noHBand="0" w:noVBand="1"/>
      </w:tblPr>
      <w:tblGrid>
        <w:gridCol w:w="2275"/>
        <w:gridCol w:w="4586"/>
        <w:gridCol w:w="1368"/>
        <w:gridCol w:w="1121"/>
      </w:tblGrid>
      <w:tr w:rsidR="00887D48" w:rsidRPr="00641D12" w14:paraId="3EFBA0A7" w14:textId="6EDE6C11" w:rsidTr="009741C7">
        <w:tc>
          <w:tcPr>
            <w:tcW w:w="2275" w:type="dxa"/>
            <w:shd w:val="clear" w:color="auto" w:fill="009999"/>
          </w:tcPr>
          <w:p w14:paraId="5A3F46E3" w14:textId="77777777" w:rsidR="00887D48" w:rsidRPr="00641D12" w:rsidRDefault="00887D48" w:rsidP="0012735E">
            <w:pPr>
              <w:spacing w:line="276" w:lineRule="auto"/>
              <w:jc w:val="center"/>
              <w:rPr>
                <w:b/>
                <w:bCs/>
                <w:color w:val="FFFFFF" w:themeColor="background1"/>
                <w:sz w:val="20"/>
                <w:szCs w:val="20"/>
              </w:rPr>
            </w:pPr>
            <w:r w:rsidRPr="00641D12">
              <w:rPr>
                <w:b/>
                <w:bCs/>
                <w:color w:val="FFFFFF" w:themeColor="background1"/>
                <w:sz w:val="20"/>
                <w:szCs w:val="20"/>
              </w:rPr>
              <w:t>Módulos</w:t>
            </w:r>
          </w:p>
        </w:tc>
        <w:tc>
          <w:tcPr>
            <w:tcW w:w="4586" w:type="dxa"/>
            <w:shd w:val="clear" w:color="auto" w:fill="009999"/>
          </w:tcPr>
          <w:p w14:paraId="488F5D50" w14:textId="77777777" w:rsidR="00887D48" w:rsidRPr="00641D12" w:rsidRDefault="00887D48" w:rsidP="0012735E">
            <w:pPr>
              <w:spacing w:line="276" w:lineRule="auto"/>
              <w:jc w:val="center"/>
              <w:rPr>
                <w:b/>
                <w:bCs/>
                <w:color w:val="FFFFFF" w:themeColor="background1"/>
                <w:sz w:val="20"/>
                <w:szCs w:val="20"/>
              </w:rPr>
            </w:pPr>
            <w:r w:rsidRPr="00641D12">
              <w:rPr>
                <w:b/>
                <w:bCs/>
                <w:color w:val="FFFFFF" w:themeColor="background1"/>
                <w:sz w:val="20"/>
                <w:szCs w:val="20"/>
              </w:rPr>
              <w:t>Objetivos</w:t>
            </w:r>
          </w:p>
        </w:tc>
        <w:tc>
          <w:tcPr>
            <w:tcW w:w="1368" w:type="dxa"/>
            <w:shd w:val="clear" w:color="auto" w:fill="009999"/>
          </w:tcPr>
          <w:p w14:paraId="34E6A3D1" w14:textId="3400C9AF" w:rsidR="00887D48" w:rsidRPr="00641D12" w:rsidRDefault="00887D48" w:rsidP="0012735E">
            <w:pPr>
              <w:spacing w:line="276" w:lineRule="auto"/>
              <w:jc w:val="center"/>
              <w:rPr>
                <w:b/>
                <w:bCs/>
                <w:color w:val="FFFFFF" w:themeColor="background1"/>
                <w:sz w:val="20"/>
                <w:szCs w:val="20"/>
              </w:rPr>
            </w:pPr>
            <w:r w:rsidRPr="00641D12">
              <w:rPr>
                <w:b/>
                <w:bCs/>
                <w:color w:val="FFFFFF" w:themeColor="background1"/>
                <w:sz w:val="20"/>
                <w:szCs w:val="20"/>
              </w:rPr>
              <w:t>Profesorado</w:t>
            </w:r>
          </w:p>
        </w:tc>
        <w:tc>
          <w:tcPr>
            <w:tcW w:w="1121" w:type="dxa"/>
            <w:shd w:val="clear" w:color="auto" w:fill="009999"/>
          </w:tcPr>
          <w:p w14:paraId="65E4B605" w14:textId="591FA82E" w:rsidR="00887D48" w:rsidRPr="00641D12" w:rsidRDefault="00887D48" w:rsidP="0012735E">
            <w:pPr>
              <w:spacing w:line="276" w:lineRule="auto"/>
              <w:jc w:val="center"/>
              <w:rPr>
                <w:b/>
                <w:bCs/>
                <w:color w:val="FFFFFF" w:themeColor="background1"/>
                <w:sz w:val="20"/>
                <w:szCs w:val="20"/>
              </w:rPr>
            </w:pPr>
            <w:r w:rsidRPr="00641D12">
              <w:rPr>
                <w:b/>
                <w:bCs/>
                <w:color w:val="FFFFFF" w:themeColor="background1"/>
                <w:sz w:val="20"/>
                <w:szCs w:val="20"/>
              </w:rPr>
              <w:t>Mes</w:t>
            </w:r>
          </w:p>
        </w:tc>
      </w:tr>
      <w:tr w:rsidR="00887D48" w:rsidRPr="00641D12" w14:paraId="6663F523" w14:textId="1227C2BF" w:rsidTr="009741C7">
        <w:tc>
          <w:tcPr>
            <w:tcW w:w="2275" w:type="dxa"/>
            <w:vAlign w:val="center"/>
          </w:tcPr>
          <w:p w14:paraId="564EF14C" w14:textId="77777777" w:rsidR="00887D48" w:rsidRPr="00641D12" w:rsidRDefault="00887D48" w:rsidP="0012735E">
            <w:pPr>
              <w:pStyle w:val="Prrafodelista"/>
              <w:numPr>
                <w:ilvl w:val="0"/>
                <w:numId w:val="11"/>
              </w:numPr>
              <w:spacing w:line="276" w:lineRule="auto"/>
              <w:ind w:left="314" w:hanging="283"/>
              <w:rPr>
                <w:sz w:val="20"/>
                <w:szCs w:val="20"/>
              </w:rPr>
            </w:pPr>
            <w:r w:rsidRPr="00641D12">
              <w:rPr>
                <w:sz w:val="20"/>
                <w:szCs w:val="20"/>
              </w:rPr>
              <w:t>Un giro decolonial hacia la soberanía sanitaria en salud.</w:t>
            </w:r>
          </w:p>
        </w:tc>
        <w:tc>
          <w:tcPr>
            <w:tcW w:w="4586" w:type="dxa"/>
          </w:tcPr>
          <w:p w14:paraId="2D8BC727" w14:textId="1BBC2E0D" w:rsidR="00887D48" w:rsidRPr="00641D12" w:rsidRDefault="00887D48" w:rsidP="0012735E">
            <w:pPr>
              <w:spacing w:line="276" w:lineRule="auto"/>
              <w:jc w:val="both"/>
              <w:rPr>
                <w:sz w:val="20"/>
                <w:szCs w:val="20"/>
              </w:rPr>
            </w:pPr>
            <w:r w:rsidRPr="00641D12">
              <w:rPr>
                <w:sz w:val="20"/>
                <w:szCs w:val="20"/>
              </w:rPr>
              <w:t>Presentar la posibilidad de una nueva direccionalidad política y estratégica del propio pensamiento sanitario de la región latinoamericana, alejándose de las viejas matrices coloniales de la geopolítica Centro-Norte y de las directrices hegemónicas de sus organizaciones internacionales.</w:t>
            </w:r>
          </w:p>
        </w:tc>
        <w:tc>
          <w:tcPr>
            <w:tcW w:w="1368" w:type="dxa"/>
            <w:vAlign w:val="center"/>
          </w:tcPr>
          <w:p w14:paraId="72196C7F" w14:textId="3D967FDF" w:rsidR="00887D48" w:rsidRPr="00641D12" w:rsidRDefault="00887D48" w:rsidP="00951BC8">
            <w:pPr>
              <w:spacing w:line="276" w:lineRule="auto"/>
              <w:rPr>
                <w:sz w:val="20"/>
                <w:szCs w:val="20"/>
              </w:rPr>
            </w:pPr>
            <w:r w:rsidRPr="00641D12">
              <w:rPr>
                <w:sz w:val="20"/>
                <w:szCs w:val="20"/>
              </w:rPr>
              <w:t>D.Sc. Juan Blanco / D.Sc Gonzalo Basile (virtual)</w:t>
            </w:r>
          </w:p>
        </w:tc>
        <w:tc>
          <w:tcPr>
            <w:tcW w:w="1121" w:type="dxa"/>
          </w:tcPr>
          <w:p w14:paraId="0FCC87C1" w14:textId="77777777" w:rsidR="00887D48" w:rsidRPr="00641D12" w:rsidRDefault="00887D48" w:rsidP="00951BC8">
            <w:pPr>
              <w:spacing w:line="276" w:lineRule="auto"/>
              <w:rPr>
                <w:sz w:val="20"/>
                <w:szCs w:val="20"/>
              </w:rPr>
            </w:pPr>
          </w:p>
          <w:p w14:paraId="4548A99C" w14:textId="77777777" w:rsidR="00887D48" w:rsidRPr="00641D12" w:rsidRDefault="00887D48" w:rsidP="00951BC8">
            <w:pPr>
              <w:spacing w:line="276" w:lineRule="auto"/>
              <w:rPr>
                <w:sz w:val="20"/>
                <w:szCs w:val="20"/>
              </w:rPr>
            </w:pPr>
          </w:p>
          <w:p w14:paraId="76D4777F" w14:textId="77777777" w:rsidR="00887D48" w:rsidRPr="00641D12" w:rsidRDefault="00887D48" w:rsidP="00951BC8">
            <w:pPr>
              <w:spacing w:line="276" w:lineRule="auto"/>
              <w:rPr>
                <w:sz w:val="20"/>
                <w:szCs w:val="20"/>
              </w:rPr>
            </w:pPr>
          </w:p>
          <w:p w14:paraId="1A66E691" w14:textId="3A9355A9" w:rsidR="00887D48" w:rsidRPr="00641D12" w:rsidRDefault="00887D48" w:rsidP="00951BC8">
            <w:pPr>
              <w:spacing w:line="276" w:lineRule="auto"/>
              <w:rPr>
                <w:sz w:val="20"/>
                <w:szCs w:val="20"/>
              </w:rPr>
            </w:pPr>
            <w:r w:rsidRPr="00641D12">
              <w:rPr>
                <w:sz w:val="20"/>
                <w:szCs w:val="20"/>
              </w:rPr>
              <w:t>Octubre</w:t>
            </w:r>
          </w:p>
        </w:tc>
      </w:tr>
      <w:tr w:rsidR="00887D48" w:rsidRPr="00641D12" w14:paraId="3A23D759" w14:textId="78A7FF98" w:rsidTr="009741C7">
        <w:tc>
          <w:tcPr>
            <w:tcW w:w="2275" w:type="dxa"/>
            <w:vAlign w:val="center"/>
          </w:tcPr>
          <w:p w14:paraId="23C034FB" w14:textId="77777777" w:rsidR="00887D48" w:rsidRPr="00641D12" w:rsidRDefault="00887D48" w:rsidP="0012735E">
            <w:pPr>
              <w:pStyle w:val="Prrafodelista"/>
              <w:numPr>
                <w:ilvl w:val="0"/>
                <w:numId w:val="11"/>
              </w:numPr>
              <w:spacing w:line="276" w:lineRule="auto"/>
              <w:ind w:left="314" w:hanging="284"/>
              <w:rPr>
                <w:sz w:val="20"/>
                <w:szCs w:val="20"/>
              </w:rPr>
            </w:pPr>
            <w:r w:rsidRPr="00641D12">
              <w:rPr>
                <w:sz w:val="20"/>
                <w:szCs w:val="20"/>
              </w:rPr>
              <w:lastRenderedPageBreak/>
              <w:t>Diálogos inter-científico y ecología de saberes.</w:t>
            </w:r>
          </w:p>
        </w:tc>
        <w:tc>
          <w:tcPr>
            <w:tcW w:w="4586" w:type="dxa"/>
          </w:tcPr>
          <w:p w14:paraId="1FBD3EED" w14:textId="1431C72B" w:rsidR="00887D48" w:rsidRPr="00641D12" w:rsidRDefault="00887D48" w:rsidP="00547172">
            <w:pPr>
              <w:spacing w:line="276" w:lineRule="auto"/>
              <w:jc w:val="both"/>
              <w:rPr>
                <w:sz w:val="20"/>
                <w:szCs w:val="20"/>
              </w:rPr>
            </w:pPr>
            <w:r w:rsidRPr="00641D12">
              <w:rPr>
                <w:sz w:val="20"/>
                <w:szCs w:val="20"/>
              </w:rPr>
              <w:t>Avanzar las discusiones de decolonialidad en salud, hacia un diálogo inter científico y entre saberes más cercano, abierto y honesto, que permita encontrar la soberanía sanitaria dentro del entramado de una nueva ecología de saberes.</w:t>
            </w:r>
          </w:p>
        </w:tc>
        <w:tc>
          <w:tcPr>
            <w:tcW w:w="1368" w:type="dxa"/>
            <w:vAlign w:val="center"/>
          </w:tcPr>
          <w:p w14:paraId="2525D4C9" w14:textId="1FD4A096" w:rsidR="00887D48" w:rsidRPr="00641D12" w:rsidRDefault="00887D48" w:rsidP="00951BC8">
            <w:pPr>
              <w:spacing w:line="276" w:lineRule="auto"/>
              <w:rPr>
                <w:sz w:val="20"/>
                <w:szCs w:val="20"/>
              </w:rPr>
            </w:pPr>
            <w:r w:rsidRPr="00641D12">
              <w:rPr>
                <w:sz w:val="20"/>
                <w:szCs w:val="20"/>
              </w:rPr>
              <w:t xml:space="preserve">D.Sc. Edgar Esquit / </w:t>
            </w:r>
            <w:r w:rsidR="00F060EA" w:rsidRPr="00641D12">
              <w:rPr>
                <w:sz w:val="20"/>
                <w:szCs w:val="20"/>
              </w:rPr>
              <w:t>Lic</w:t>
            </w:r>
            <w:r w:rsidR="00FC33D5" w:rsidRPr="00641D12">
              <w:rPr>
                <w:sz w:val="20"/>
                <w:szCs w:val="20"/>
              </w:rPr>
              <w:t>da</w:t>
            </w:r>
            <w:r w:rsidR="00F060EA" w:rsidRPr="00641D12">
              <w:rPr>
                <w:sz w:val="20"/>
                <w:szCs w:val="20"/>
              </w:rPr>
              <w:t xml:space="preserve">. </w:t>
            </w:r>
            <w:r w:rsidR="00FC33D5" w:rsidRPr="00641D12">
              <w:rPr>
                <w:sz w:val="20"/>
                <w:szCs w:val="20"/>
              </w:rPr>
              <w:t>Cristina Chávez</w:t>
            </w:r>
          </w:p>
        </w:tc>
        <w:tc>
          <w:tcPr>
            <w:tcW w:w="1121" w:type="dxa"/>
            <w:vAlign w:val="center"/>
          </w:tcPr>
          <w:p w14:paraId="60056FE4" w14:textId="6259967D" w:rsidR="00887D48" w:rsidRPr="00641D12" w:rsidRDefault="00887D48" w:rsidP="00887D48">
            <w:pPr>
              <w:spacing w:line="276" w:lineRule="auto"/>
              <w:jc w:val="center"/>
              <w:rPr>
                <w:sz w:val="20"/>
                <w:szCs w:val="20"/>
              </w:rPr>
            </w:pPr>
            <w:r w:rsidRPr="00641D12">
              <w:rPr>
                <w:sz w:val="20"/>
                <w:szCs w:val="20"/>
              </w:rPr>
              <w:t>Noviembre</w:t>
            </w:r>
          </w:p>
        </w:tc>
      </w:tr>
      <w:tr w:rsidR="003F2160" w:rsidRPr="00641D12" w14:paraId="689C109A" w14:textId="4BA25977" w:rsidTr="009741C7">
        <w:tc>
          <w:tcPr>
            <w:tcW w:w="2275" w:type="dxa"/>
            <w:vAlign w:val="center"/>
          </w:tcPr>
          <w:p w14:paraId="24C99FA5" w14:textId="77777777" w:rsidR="003F2160" w:rsidRPr="00641D12" w:rsidRDefault="003F2160" w:rsidP="003F2160">
            <w:pPr>
              <w:pStyle w:val="Prrafodelista"/>
              <w:numPr>
                <w:ilvl w:val="0"/>
                <w:numId w:val="11"/>
              </w:numPr>
              <w:spacing w:line="276" w:lineRule="auto"/>
              <w:ind w:left="314" w:hanging="284"/>
              <w:rPr>
                <w:sz w:val="20"/>
                <w:szCs w:val="20"/>
              </w:rPr>
            </w:pPr>
            <w:r w:rsidRPr="00641D12">
              <w:rPr>
                <w:sz w:val="20"/>
                <w:szCs w:val="20"/>
              </w:rPr>
              <w:t>Ecología política latinoamericana y su articulación con los sistemas de salud.</w:t>
            </w:r>
          </w:p>
        </w:tc>
        <w:tc>
          <w:tcPr>
            <w:tcW w:w="4586" w:type="dxa"/>
            <w:vAlign w:val="center"/>
          </w:tcPr>
          <w:p w14:paraId="65FE51FC" w14:textId="1E649850" w:rsidR="003F2160" w:rsidRPr="00641D12" w:rsidRDefault="003F2160" w:rsidP="003F2160">
            <w:pPr>
              <w:spacing w:line="276" w:lineRule="auto"/>
              <w:jc w:val="both"/>
              <w:rPr>
                <w:sz w:val="20"/>
                <w:szCs w:val="20"/>
              </w:rPr>
            </w:pPr>
            <w:r w:rsidRPr="003F2160">
              <w:rPr>
                <w:sz w:val="20"/>
                <w:szCs w:val="20"/>
              </w:rPr>
              <w:t>Ahondar en los aportes fundamentales de la ecología</w:t>
            </w:r>
            <w:r>
              <w:rPr>
                <w:sz w:val="20"/>
                <w:szCs w:val="20"/>
              </w:rPr>
              <w:t xml:space="preserve"> social y</w:t>
            </w:r>
            <w:r w:rsidRPr="003F2160">
              <w:rPr>
                <w:sz w:val="20"/>
                <w:szCs w:val="20"/>
              </w:rPr>
              <w:t xml:space="preserve"> política y el pensamiento ecológico decolonial en la formación del pensamiento crítico sanitario mediante el análisis de los procesos de determinación ecológico-sociales de la salud-enfermedad y frente a una crisis civilizatoria </w:t>
            </w:r>
            <w:r>
              <w:rPr>
                <w:sz w:val="20"/>
                <w:szCs w:val="20"/>
              </w:rPr>
              <w:t>en el antropoceno</w:t>
            </w:r>
            <w:r w:rsidRPr="003F2160">
              <w:rPr>
                <w:sz w:val="20"/>
                <w:szCs w:val="20"/>
              </w:rPr>
              <w:t>.</w:t>
            </w:r>
          </w:p>
        </w:tc>
        <w:tc>
          <w:tcPr>
            <w:tcW w:w="1368" w:type="dxa"/>
            <w:vAlign w:val="center"/>
          </w:tcPr>
          <w:p w14:paraId="505AFAD8" w14:textId="4CAB4676" w:rsidR="003F2160" w:rsidRPr="00641D12" w:rsidRDefault="003F2160" w:rsidP="003F2160">
            <w:pPr>
              <w:spacing w:line="276" w:lineRule="auto"/>
              <w:rPr>
                <w:sz w:val="20"/>
                <w:szCs w:val="20"/>
                <w:lang w:val="en-US"/>
              </w:rPr>
            </w:pPr>
            <w:r w:rsidRPr="00641D12">
              <w:rPr>
                <w:sz w:val="20"/>
                <w:szCs w:val="20"/>
              </w:rPr>
              <w:t xml:space="preserve"> </w:t>
            </w:r>
            <w:r w:rsidRPr="00641D12">
              <w:rPr>
                <w:sz w:val="20"/>
                <w:szCs w:val="20"/>
                <w:lang w:val="en-US"/>
              </w:rPr>
              <w:t xml:space="preserve">M.A. </w:t>
            </w:r>
            <w:proofErr w:type="spellStart"/>
            <w:r w:rsidRPr="00641D12">
              <w:rPr>
                <w:sz w:val="20"/>
                <w:szCs w:val="20"/>
                <w:lang w:val="en-US"/>
              </w:rPr>
              <w:t>Liserio</w:t>
            </w:r>
            <w:proofErr w:type="spellEnd"/>
            <w:r w:rsidRPr="00641D12">
              <w:rPr>
                <w:sz w:val="20"/>
                <w:szCs w:val="20"/>
                <w:lang w:val="en-US"/>
              </w:rPr>
              <w:t xml:space="preserve"> </w:t>
            </w:r>
            <w:proofErr w:type="spellStart"/>
            <w:r w:rsidRPr="00641D12">
              <w:rPr>
                <w:sz w:val="20"/>
                <w:szCs w:val="20"/>
                <w:lang w:val="en-US"/>
              </w:rPr>
              <w:t>Camey</w:t>
            </w:r>
            <w:proofErr w:type="spellEnd"/>
            <w:r w:rsidRPr="00641D12">
              <w:rPr>
                <w:sz w:val="20"/>
                <w:szCs w:val="20"/>
                <w:lang w:val="en-US"/>
              </w:rPr>
              <w:t xml:space="preserve"> / D.Sc. Paul Hersch (MEX)</w:t>
            </w:r>
          </w:p>
        </w:tc>
        <w:tc>
          <w:tcPr>
            <w:tcW w:w="1121" w:type="dxa"/>
            <w:vAlign w:val="center"/>
          </w:tcPr>
          <w:p w14:paraId="2E4F09B1" w14:textId="742F1B25" w:rsidR="003F2160" w:rsidRPr="00641D12" w:rsidRDefault="003F2160" w:rsidP="003F2160">
            <w:pPr>
              <w:spacing w:line="276" w:lineRule="auto"/>
              <w:jc w:val="center"/>
              <w:rPr>
                <w:sz w:val="20"/>
                <w:szCs w:val="20"/>
              </w:rPr>
            </w:pPr>
            <w:r w:rsidRPr="00641D12">
              <w:rPr>
                <w:sz w:val="20"/>
                <w:szCs w:val="20"/>
              </w:rPr>
              <w:t>Diciembre</w:t>
            </w:r>
          </w:p>
        </w:tc>
      </w:tr>
      <w:tr w:rsidR="00887D48" w:rsidRPr="00641D12" w14:paraId="69C34CA4" w14:textId="29338E83" w:rsidTr="009741C7">
        <w:tc>
          <w:tcPr>
            <w:tcW w:w="8229" w:type="dxa"/>
            <w:gridSpan w:val="3"/>
            <w:shd w:val="clear" w:color="auto" w:fill="F2F2F2" w:themeFill="background1" w:themeFillShade="F2"/>
            <w:vAlign w:val="center"/>
          </w:tcPr>
          <w:p w14:paraId="0866C5EA" w14:textId="2EB59D01" w:rsidR="00887D48" w:rsidRPr="00641D12" w:rsidRDefault="00887D48" w:rsidP="00231A10">
            <w:pPr>
              <w:spacing w:line="276" w:lineRule="auto"/>
              <w:jc w:val="center"/>
              <w:rPr>
                <w:b/>
                <w:bCs/>
                <w:sz w:val="20"/>
                <w:szCs w:val="20"/>
              </w:rPr>
            </w:pPr>
            <w:r w:rsidRPr="00641D12">
              <w:rPr>
                <w:b/>
                <w:bCs/>
                <w:sz w:val="20"/>
                <w:szCs w:val="20"/>
              </w:rPr>
              <w:t>Conferencia magistral de invitada(o) internacional</w:t>
            </w:r>
          </w:p>
        </w:tc>
        <w:tc>
          <w:tcPr>
            <w:tcW w:w="1121" w:type="dxa"/>
            <w:shd w:val="clear" w:color="auto" w:fill="F2F2F2" w:themeFill="background1" w:themeFillShade="F2"/>
          </w:tcPr>
          <w:p w14:paraId="39EF0ECF" w14:textId="77777777" w:rsidR="00887D48" w:rsidRPr="00641D12" w:rsidRDefault="00887D48" w:rsidP="00231A10">
            <w:pPr>
              <w:spacing w:line="276" w:lineRule="auto"/>
              <w:jc w:val="center"/>
              <w:rPr>
                <w:b/>
                <w:bCs/>
                <w:sz w:val="20"/>
                <w:szCs w:val="20"/>
              </w:rPr>
            </w:pPr>
          </w:p>
        </w:tc>
      </w:tr>
      <w:tr w:rsidR="00887D48" w:rsidRPr="00641D12" w14:paraId="05DA056C" w14:textId="2317DF29" w:rsidTr="009741C7">
        <w:tc>
          <w:tcPr>
            <w:tcW w:w="2275" w:type="dxa"/>
            <w:vAlign w:val="center"/>
          </w:tcPr>
          <w:p w14:paraId="4EE4A5BE" w14:textId="77777777" w:rsidR="00887D48" w:rsidRPr="00641D12" w:rsidRDefault="00887D48" w:rsidP="00C16AC6">
            <w:pPr>
              <w:pStyle w:val="Prrafodelista"/>
              <w:numPr>
                <w:ilvl w:val="0"/>
                <w:numId w:val="11"/>
              </w:numPr>
              <w:spacing w:line="276" w:lineRule="auto"/>
              <w:ind w:left="314" w:hanging="284"/>
              <w:rPr>
                <w:sz w:val="20"/>
                <w:szCs w:val="20"/>
              </w:rPr>
            </w:pPr>
            <w:r w:rsidRPr="00641D12">
              <w:rPr>
                <w:sz w:val="20"/>
                <w:szCs w:val="20"/>
              </w:rPr>
              <w:t>Feminismos decoloniales y los estudios de género en salud.</w:t>
            </w:r>
          </w:p>
        </w:tc>
        <w:tc>
          <w:tcPr>
            <w:tcW w:w="4586" w:type="dxa"/>
          </w:tcPr>
          <w:p w14:paraId="34B736D3" w14:textId="5550E06D" w:rsidR="00887D48" w:rsidRPr="00641D12" w:rsidRDefault="00887D48" w:rsidP="00C16AC6">
            <w:pPr>
              <w:spacing w:line="276" w:lineRule="auto"/>
              <w:jc w:val="both"/>
              <w:rPr>
                <w:sz w:val="20"/>
                <w:szCs w:val="20"/>
              </w:rPr>
            </w:pPr>
            <w:r w:rsidRPr="00641D12">
              <w:rPr>
                <w:sz w:val="20"/>
                <w:szCs w:val="20"/>
              </w:rPr>
              <w:t>Integrar en el procesos de construcción del propio pensamiento crítico sanitario, los aportes de los feminismos y teorías de género decoloniales latinoamericanos, entiendo la interpretación ética, ontológica, epistemológica, metodología de la diferencia y su abordaje de la desigualdad de género en intersección.</w:t>
            </w:r>
          </w:p>
        </w:tc>
        <w:tc>
          <w:tcPr>
            <w:tcW w:w="1368" w:type="dxa"/>
            <w:vAlign w:val="center"/>
          </w:tcPr>
          <w:p w14:paraId="73BF1D75" w14:textId="274D3528" w:rsidR="00887D48" w:rsidRPr="00641D12" w:rsidRDefault="00887D48" w:rsidP="00C16AC6">
            <w:pPr>
              <w:spacing w:line="276" w:lineRule="auto"/>
              <w:rPr>
                <w:sz w:val="20"/>
                <w:szCs w:val="20"/>
              </w:rPr>
            </w:pPr>
            <w:r w:rsidRPr="00641D12">
              <w:rPr>
                <w:sz w:val="20"/>
                <w:szCs w:val="20"/>
              </w:rPr>
              <w:t>D.Sc. Aura Cumes / D.Sc. Walda Barrios</w:t>
            </w:r>
          </w:p>
        </w:tc>
        <w:tc>
          <w:tcPr>
            <w:tcW w:w="1121" w:type="dxa"/>
            <w:vAlign w:val="center"/>
          </w:tcPr>
          <w:p w14:paraId="65D8F811" w14:textId="4BC74999" w:rsidR="00887D48" w:rsidRPr="00641D12" w:rsidRDefault="00887D48" w:rsidP="00887D48">
            <w:pPr>
              <w:spacing w:line="276" w:lineRule="auto"/>
              <w:jc w:val="center"/>
              <w:rPr>
                <w:sz w:val="20"/>
                <w:szCs w:val="20"/>
              </w:rPr>
            </w:pPr>
            <w:r w:rsidRPr="00641D12">
              <w:rPr>
                <w:sz w:val="20"/>
                <w:szCs w:val="20"/>
              </w:rPr>
              <w:t>Enero</w:t>
            </w:r>
          </w:p>
        </w:tc>
      </w:tr>
      <w:tr w:rsidR="00887D48" w:rsidRPr="00641D12" w14:paraId="0EADC85E" w14:textId="4FB18BA7" w:rsidTr="009741C7">
        <w:tc>
          <w:tcPr>
            <w:tcW w:w="2275" w:type="dxa"/>
            <w:vAlign w:val="center"/>
          </w:tcPr>
          <w:p w14:paraId="4635DEE7" w14:textId="77777777" w:rsidR="00887D48" w:rsidRPr="00641D12" w:rsidRDefault="00887D48" w:rsidP="00C16AC6">
            <w:pPr>
              <w:pStyle w:val="Prrafodelista"/>
              <w:numPr>
                <w:ilvl w:val="0"/>
                <w:numId w:val="11"/>
              </w:numPr>
              <w:spacing w:line="276" w:lineRule="auto"/>
              <w:ind w:left="314" w:hanging="284"/>
              <w:rPr>
                <w:sz w:val="20"/>
                <w:szCs w:val="20"/>
              </w:rPr>
            </w:pPr>
            <w:r w:rsidRPr="00641D12">
              <w:rPr>
                <w:sz w:val="20"/>
                <w:szCs w:val="20"/>
              </w:rPr>
              <w:t>Economía política de la salud.</w:t>
            </w:r>
          </w:p>
        </w:tc>
        <w:tc>
          <w:tcPr>
            <w:tcW w:w="4586" w:type="dxa"/>
          </w:tcPr>
          <w:p w14:paraId="1BB52088" w14:textId="612C5A15" w:rsidR="00887D48" w:rsidRPr="00641D12" w:rsidRDefault="00887D48" w:rsidP="005F0D68">
            <w:pPr>
              <w:spacing w:line="276" w:lineRule="auto"/>
              <w:jc w:val="both"/>
              <w:rPr>
                <w:sz w:val="20"/>
                <w:szCs w:val="20"/>
              </w:rPr>
            </w:pPr>
            <w:r w:rsidRPr="00641D12">
              <w:rPr>
                <w:sz w:val="20"/>
                <w:szCs w:val="20"/>
              </w:rPr>
              <w:t>Conocer y entender el desarrollo histórico-político del pensamiento sanitario y la arquitectura de los sistema públicos de salud, por su relación con la geopolítica global y la matriz de producción económica-política de la región, aportando a nuevas miradas desde una economía política crítica para una reinterpretar su pasado y dilucidar sus posibilidades al futuro.</w:t>
            </w:r>
          </w:p>
        </w:tc>
        <w:tc>
          <w:tcPr>
            <w:tcW w:w="1368" w:type="dxa"/>
            <w:vAlign w:val="center"/>
          </w:tcPr>
          <w:p w14:paraId="7C4302EC" w14:textId="73DF69D4" w:rsidR="00887D48" w:rsidRPr="00641D12" w:rsidRDefault="00887D48" w:rsidP="00C16AC6">
            <w:pPr>
              <w:spacing w:line="276" w:lineRule="auto"/>
              <w:rPr>
                <w:sz w:val="20"/>
                <w:szCs w:val="20"/>
              </w:rPr>
            </w:pPr>
            <w:r w:rsidRPr="00F60759">
              <w:rPr>
                <w:sz w:val="20"/>
                <w:szCs w:val="20"/>
              </w:rPr>
              <w:t xml:space="preserve">D.Sc. Asa Cristina Laurel </w:t>
            </w:r>
            <w:r w:rsidR="00330A37" w:rsidRPr="00F60759">
              <w:rPr>
                <w:sz w:val="20"/>
                <w:szCs w:val="20"/>
              </w:rPr>
              <w:t xml:space="preserve">(virtual) </w:t>
            </w:r>
            <w:r w:rsidRPr="00F60759">
              <w:rPr>
                <w:sz w:val="20"/>
                <w:szCs w:val="20"/>
              </w:rPr>
              <w:t>/ D.Sc</w:t>
            </w:r>
            <w:r w:rsidRPr="00641D12">
              <w:rPr>
                <w:sz w:val="20"/>
                <w:szCs w:val="20"/>
              </w:rPr>
              <w:t>. Mario</w:t>
            </w:r>
            <w:r w:rsidR="00330A37" w:rsidRPr="00641D12">
              <w:rPr>
                <w:sz w:val="20"/>
                <w:szCs w:val="20"/>
              </w:rPr>
              <w:t xml:space="preserve"> </w:t>
            </w:r>
            <w:r w:rsidRPr="00641D12">
              <w:rPr>
                <w:sz w:val="20"/>
                <w:szCs w:val="20"/>
              </w:rPr>
              <w:t>Hernández (COL) (virtual)</w:t>
            </w:r>
          </w:p>
        </w:tc>
        <w:tc>
          <w:tcPr>
            <w:tcW w:w="1121" w:type="dxa"/>
            <w:vAlign w:val="center"/>
          </w:tcPr>
          <w:p w14:paraId="69475996" w14:textId="3DD8FC5D" w:rsidR="00887D48" w:rsidRPr="00641D12" w:rsidRDefault="00887D48" w:rsidP="00887D48">
            <w:pPr>
              <w:spacing w:line="276" w:lineRule="auto"/>
              <w:jc w:val="center"/>
              <w:rPr>
                <w:sz w:val="20"/>
                <w:szCs w:val="20"/>
              </w:rPr>
            </w:pPr>
            <w:r w:rsidRPr="00641D12">
              <w:rPr>
                <w:sz w:val="20"/>
                <w:szCs w:val="20"/>
              </w:rPr>
              <w:t>Febrero</w:t>
            </w:r>
          </w:p>
        </w:tc>
      </w:tr>
      <w:tr w:rsidR="00887D48" w:rsidRPr="00641D12" w14:paraId="658B559B" w14:textId="7144BA1D" w:rsidTr="009741C7">
        <w:tc>
          <w:tcPr>
            <w:tcW w:w="8229" w:type="dxa"/>
            <w:gridSpan w:val="3"/>
            <w:shd w:val="clear" w:color="auto" w:fill="F2F2F2" w:themeFill="background1" w:themeFillShade="F2"/>
            <w:vAlign w:val="center"/>
          </w:tcPr>
          <w:p w14:paraId="4A5CCF59" w14:textId="07A47A87" w:rsidR="00887D48" w:rsidRPr="00641D12" w:rsidRDefault="00887D48" w:rsidP="00C16AC6">
            <w:pPr>
              <w:spacing w:line="276" w:lineRule="auto"/>
              <w:jc w:val="center"/>
              <w:rPr>
                <w:b/>
                <w:bCs/>
                <w:sz w:val="20"/>
                <w:szCs w:val="20"/>
              </w:rPr>
            </w:pPr>
            <w:r w:rsidRPr="00641D12">
              <w:rPr>
                <w:b/>
                <w:bCs/>
                <w:sz w:val="20"/>
                <w:szCs w:val="20"/>
              </w:rPr>
              <w:t>Conferencia magistral de invitada(o) internacional</w:t>
            </w:r>
          </w:p>
        </w:tc>
        <w:tc>
          <w:tcPr>
            <w:tcW w:w="1121" w:type="dxa"/>
            <w:shd w:val="clear" w:color="auto" w:fill="F2F2F2" w:themeFill="background1" w:themeFillShade="F2"/>
          </w:tcPr>
          <w:p w14:paraId="74A4D694" w14:textId="77777777" w:rsidR="00887D48" w:rsidRPr="00641D12" w:rsidRDefault="00887D48" w:rsidP="00C16AC6">
            <w:pPr>
              <w:spacing w:line="276" w:lineRule="auto"/>
              <w:jc w:val="center"/>
              <w:rPr>
                <w:b/>
                <w:bCs/>
                <w:sz w:val="20"/>
                <w:szCs w:val="20"/>
              </w:rPr>
            </w:pPr>
          </w:p>
        </w:tc>
      </w:tr>
      <w:tr w:rsidR="00887D48" w:rsidRPr="00641D12" w14:paraId="5CA9C8BB" w14:textId="72C8E945" w:rsidTr="009741C7">
        <w:tc>
          <w:tcPr>
            <w:tcW w:w="2275" w:type="dxa"/>
            <w:vAlign w:val="center"/>
          </w:tcPr>
          <w:p w14:paraId="3BEC7226" w14:textId="57E6143B" w:rsidR="00887D48" w:rsidRPr="00641D12" w:rsidRDefault="00003EB0" w:rsidP="00C16AC6">
            <w:pPr>
              <w:pStyle w:val="Prrafodelista"/>
              <w:numPr>
                <w:ilvl w:val="0"/>
                <w:numId w:val="11"/>
              </w:numPr>
              <w:spacing w:line="276" w:lineRule="auto"/>
              <w:ind w:left="314" w:hanging="284"/>
              <w:rPr>
                <w:sz w:val="20"/>
                <w:szCs w:val="20"/>
              </w:rPr>
            </w:pPr>
            <w:bookmarkStart w:id="2" w:name="_Hlk18590981"/>
            <w:r w:rsidRPr="00641D12">
              <w:rPr>
                <w:sz w:val="20"/>
                <w:szCs w:val="20"/>
              </w:rPr>
              <w:t>Introducción a</w:t>
            </w:r>
            <w:r w:rsidR="00887D48" w:rsidRPr="00641D12">
              <w:rPr>
                <w:sz w:val="20"/>
                <w:szCs w:val="20"/>
              </w:rPr>
              <w:t>l pensamiento complejo y la transdisciplinariedad</w:t>
            </w:r>
            <w:bookmarkEnd w:id="2"/>
            <w:r w:rsidR="00887D48" w:rsidRPr="00641D12">
              <w:rPr>
                <w:sz w:val="20"/>
                <w:szCs w:val="20"/>
              </w:rPr>
              <w:t>.</w:t>
            </w:r>
          </w:p>
        </w:tc>
        <w:tc>
          <w:tcPr>
            <w:tcW w:w="4586" w:type="dxa"/>
          </w:tcPr>
          <w:p w14:paraId="78E3F7E3" w14:textId="0B6EAA75" w:rsidR="00887D48" w:rsidRPr="00641D12" w:rsidRDefault="00887D48" w:rsidP="0093081E">
            <w:pPr>
              <w:spacing w:line="276" w:lineRule="auto"/>
              <w:jc w:val="both"/>
              <w:rPr>
                <w:sz w:val="20"/>
                <w:szCs w:val="20"/>
              </w:rPr>
            </w:pPr>
            <w:r w:rsidRPr="00641D12">
              <w:rPr>
                <w:sz w:val="20"/>
                <w:szCs w:val="20"/>
              </w:rPr>
              <w:t>Integrar el conocimiento desarrollado a lo largo de los módulos anteriores hacia la reflexión del pensamiento complejo y el abordaje de la transdisciplina como una nueva forma de organización de los conocimientos de forma que estos atraviesen y trasciendan sus disciplinas, de una forma radical.</w:t>
            </w:r>
          </w:p>
        </w:tc>
        <w:tc>
          <w:tcPr>
            <w:tcW w:w="1368" w:type="dxa"/>
            <w:vAlign w:val="center"/>
          </w:tcPr>
          <w:p w14:paraId="31F1B523" w14:textId="5B993A68" w:rsidR="00887D48" w:rsidRPr="00641D12" w:rsidRDefault="00887D48" w:rsidP="00C16AC6">
            <w:pPr>
              <w:spacing w:line="276" w:lineRule="auto"/>
              <w:rPr>
                <w:sz w:val="20"/>
                <w:szCs w:val="20"/>
              </w:rPr>
            </w:pPr>
            <w:r w:rsidRPr="00641D12">
              <w:rPr>
                <w:sz w:val="20"/>
                <w:szCs w:val="20"/>
              </w:rPr>
              <w:t xml:space="preserve">D.Sc.  Mónica Berger / </w:t>
            </w:r>
            <w:r w:rsidR="00863358" w:rsidRPr="00641D12">
              <w:rPr>
                <w:sz w:val="20"/>
                <w:szCs w:val="20"/>
              </w:rPr>
              <w:t>Dr. Juan Carlos Verdugo</w:t>
            </w:r>
          </w:p>
        </w:tc>
        <w:tc>
          <w:tcPr>
            <w:tcW w:w="1121" w:type="dxa"/>
            <w:vAlign w:val="center"/>
          </w:tcPr>
          <w:p w14:paraId="20A9DF80" w14:textId="00BCDB59" w:rsidR="00887D48" w:rsidRPr="00641D12" w:rsidRDefault="00887D48" w:rsidP="00887D48">
            <w:pPr>
              <w:spacing w:line="276" w:lineRule="auto"/>
              <w:jc w:val="center"/>
              <w:rPr>
                <w:sz w:val="20"/>
                <w:szCs w:val="20"/>
                <w:highlight w:val="yellow"/>
              </w:rPr>
            </w:pPr>
            <w:r w:rsidRPr="00641D12">
              <w:rPr>
                <w:sz w:val="20"/>
                <w:szCs w:val="20"/>
              </w:rPr>
              <w:t>Marzo</w:t>
            </w:r>
          </w:p>
        </w:tc>
      </w:tr>
      <w:tr w:rsidR="00863358" w:rsidRPr="00641D12" w14:paraId="503E7AA0" w14:textId="2FEFE67A" w:rsidTr="009741C7">
        <w:tc>
          <w:tcPr>
            <w:tcW w:w="2275" w:type="dxa"/>
            <w:vAlign w:val="center"/>
          </w:tcPr>
          <w:p w14:paraId="7886A524" w14:textId="5EE8B634" w:rsidR="00863358" w:rsidRPr="00641D12" w:rsidRDefault="00863358" w:rsidP="00863358">
            <w:pPr>
              <w:pStyle w:val="Prrafodelista"/>
              <w:numPr>
                <w:ilvl w:val="0"/>
                <w:numId w:val="11"/>
              </w:numPr>
              <w:spacing w:line="276" w:lineRule="auto"/>
              <w:ind w:left="314" w:hanging="284"/>
              <w:rPr>
                <w:sz w:val="20"/>
                <w:szCs w:val="20"/>
              </w:rPr>
            </w:pPr>
            <w:bookmarkStart w:id="3" w:name="_Hlk18590992"/>
            <w:r w:rsidRPr="00641D12">
              <w:rPr>
                <w:sz w:val="20"/>
                <w:szCs w:val="20"/>
              </w:rPr>
              <w:t>La transdisciplinar en salud: hacia una multiconcepción incluyente en salud</w:t>
            </w:r>
            <w:bookmarkEnd w:id="3"/>
            <w:r w:rsidRPr="00641D12">
              <w:rPr>
                <w:sz w:val="20"/>
                <w:szCs w:val="20"/>
              </w:rPr>
              <w:t>.</w:t>
            </w:r>
          </w:p>
        </w:tc>
        <w:tc>
          <w:tcPr>
            <w:tcW w:w="4586" w:type="dxa"/>
          </w:tcPr>
          <w:p w14:paraId="607A55E7" w14:textId="3728F392" w:rsidR="00863358" w:rsidRPr="00641D12" w:rsidRDefault="00863358" w:rsidP="003F2160">
            <w:pPr>
              <w:spacing w:line="276" w:lineRule="auto"/>
              <w:jc w:val="both"/>
              <w:rPr>
                <w:sz w:val="20"/>
                <w:szCs w:val="20"/>
              </w:rPr>
            </w:pPr>
            <w:r w:rsidRPr="00641D12">
              <w:rPr>
                <w:sz w:val="20"/>
                <w:szCs w:val="20"/>
              </w:rPr>
              <w:t>Integrar el conocimiento desarrollado a lo largo de los módulos anteriores hacia la reflexión del pensamiento complejo y el abordaje de la transdisciplina como una nueva forma de organización de los conocimientos de forma que estos atraviesen y trasciendan sus disciplinas, de una forma radical.</w:t>
            </w:r>
          </w:p>
        </w:tc>
        <w:tc>
          <w:tcPr>
            <w:tcW w:w="1368" w:type="dxa"/>
            <w:vAlign w:val="center"/>
          </w:tcPr>
          <w:p w14:paraId="54AA0E63" w14:textId="0F166DFA" w:rsidR="00863358" w:rsidRPr="00641D12" w:rsidRDefault="00863358" w:rsidP="00863358">
            <w:pPr>
              <w:spacing w:line="276" w:lineRule="auto"/>
              <w:rPr>
                <w:sz w:val="20"/>
                <w:szCs w:val="20"/>
              </w:rPr>
            </w:pPr>
            <w:r w:rsidRPr="00641D12">
              <w:rPr>
                <w:sz w:val="20"/>
                <w:szCs w:val="20"/>
              </w:rPr>
              <w:t>D.Sc.  Mónica Berger / Dr. Juan Carlos Verdugo</w:t>
            </w:r>
          </w:p>
        </w:tc>
        <w:tc>
          <w:tcPr>
            <w:tcW w:w="1121" w:type="dxa"/>
            <w:vAlign w:val="center"/>
          </w:tcPr>
          <w:p w14:paraId="216999E8" w14:textId="61F96563" w:rsidR="00863358" w:rsidRPr="00641D12" w:rsidRDefault="00863358" w:rsidP="00863358">
            <w:pPr>
              <w:spacing w:line="276" w:lineRule="auto"/>
              <w:jc w:val="center"/>
              <w:rPr>
                <w:sz w:val="20"/>
                <w:szCs w:val="20"/>
              </w:rPr>
            </w:pPr>
            <w:r w:rsidRPr="00641D12">
              <w:rPr>
                <w:sz w:val="20"/>
                <w:szCs w:val="20"/>
              </w:rPr>
              <w:t>Abril</w:t>
            </w:r>
          </w:p>
        </w:tc>
      </w:tr>
      <w:tr w:rsidR="00863358" w:rsidRPr="00641D12" w14:paraId="16438C14" w14:textId="77777777" w:rsidTr="009741C7">
        <w:tc>
          <w:tcPr>
            <w:tcW w:w="2275" w:type="dxa"/>
            <w:vAlign w:val="center"/>
          </w:tcPr>
          <w:p w14:paraId="1FB67E20" w14:textId="42709FA2" w:rsidR="00863358" w:rsidRPr="00641D12" w:rsidRDefault="00641D12" w:rsidP="00641D12">
            <w:pPr>
              <w:pStyle w:val="Prrafodelista"/>
              <w:numPr>
                <w:ilvl w:val="0"/>
                <w:numId w:val="11"/>
              </w:numPr>
              <w:spacing w:line="276" w:lineRule="auto"/>
              <w:ind w:left="314" w:hanging="284"/>
              <w:rPr>
                <w:sz w:val="20"/>
                <w:szCs w:val="20"/>
              </w:rPr>
            </w:pPr>
            <w:r>
              <w:rPr>
                <w:sz w:val="20"/>
                <w:szCs w:val="20"/>
              </w:rPr>
              <w:t>Trabajo final y e</w:t>
            </w:r>
            <w:r w:rsidR="00863358" w:rsidRPr="00641D12">
              <w:rPr>
                <w:sz w:val="20"/>
                <w:szCs w:val="20"/>
              </w:rPr>
              <w:t xml:space="preserve">specialización electiva </w:t>
            </w:r>
            <w:r>
              <w:rPr>
                <w:sz w:val="20"/>
                <w:szCs w:val="20"/>
              </w:rPr>
              <w:t>del curso.</w:t>
            </w:r>
          </w:p>
        </w:tc>
        <w:tc>
          <w:tcPr>
            <w:tcW w:w="4586" w:type="dxa"/>
            <w:vAlign w:val="center"/>
          </w:tcPr>
          <w:p w14:paraId="37115F54" w14:textId="338CE1A6" w:rsidR="00863358" w:rsidRPr="00641D12" w:rsidRDefault="00863358" w:rsidP="00863358">
            <w:pPr>
              <w:spacing w:line="276" w:lineRule="auto"/>
              <w:rPr>
                <w:sz w:val="20"/>
                <w:szCs w:val="20"/>
              </w:rPr>
            </w:pPr>
            <w:r w:rsidRPr="00641D12">
              <w:rPr>
                <w:sz w:val="20"/>
                <w:szCs w:val="20"/>
              </w:rPr>
              <w:t xml:space="preserve">Permitir a las y los participantes acercarse desde su entendimiento y comprensión de los temas, a un nuevo entendimiento práctico de la soberanía </w:t>
            </w:r>
            <w:r w:rsidRPr="00641D12">
              <w:rPr>
                <w:sz w:val="20"/>
                <w:szCs w:val="20"/>
              </w:rPr>
              <w:lastRenderedPageBreak/>
              <w:t>sanitaria y el propio pensamiento en salud pública, desde el abordaje de todos los temas introducidos en los módulos anteriores.</w:t>
            </w:r>
          </w:p>
        </w:tc>
        <w:tc>
          <w:tcPr>
            <w:tcW w:w="1368" w:type="dxa"/>
            <w:vAlign w:val="center"/>
          </w:tcPr>
          <w:p w14:paraId="3082DADB" w14:textId="09013CB1" w:rsidR="00863358" w:rsidRPr="00641D12" w:rsidRDefault="00641D12" w:rsidP="00863358">
            <w:pPr>
              <w:spacing w:line="276" w:lineRule="auto"/>
              <w:rPr>
                <w:sz w:val="20"/>
                <w:szCs w:val="20"/>
                <w:highlight w:val="yellow"/>
              </w:rPr>
            </w:pPr>
            <w:r w:rsidRPr="00641D12">
              <w:rPr>
                <w:sz w:val="20"/>
                <w:szCs w:val="20"/>
              </w:rPr>
              <w:lastRenderedPageBreak/>
              <w:t>M.Sc Gustavo Molina</w:t>
            </w:r>
          </w:p>
        </w:tc>
        <w:tc>
          <w:tcPr>
            <w:tcW w:w="1121" w:type="dxa"/>
            <w:vAlign w:val="center"/>
          </w:tcPr>
          <w:p w14:paraId="2712C606" w14:textId="23E11680" w:rsidR="00863358" w:rsidRPr="00641D12" w:rsidRDefault="00863358" w:rsidP="00863358">
            <w:pPr>
              <w:spacing w:line="276" w:lineRule="auto"/>
              <w:jc w:val="center"/>
              <w:rPr>
                <w:sz w:val="20"/>
                <w:szCs w:val="20"/>
              </w:rPr>
            </w:pPr>
            <w:r w:rsidRPr="00641D12">
              <w:rPr>
                <w:sz w:val="20"/>
                <w:szCs w:val="20"/>
              </w:rPr>
              <w:t>Mayo</w:t>
            </w:r>
          </w:p>
        </w:tc>
      </w:tr>
    </w:tbl>
    <w:p w14:paraId="3943AF03" w14:textId="2A68A97E" w:rsidR="00072EF6" w:rsidRPr="00641D12" w:rsidRDefault="00072EF6" w:rsidP="0012735E">
      <w:pPr>
        <w:spacing w:line="276" w:lineRule="auto"/>
        <w:rPr>
          <w:sz w:val="20"/>
          <w:szCs w:val="20"/>
        </w:rPr>
      </w:pPr>
    </w:p>
    <w:bookmarkEnd w:id="0"/>
    <w:bookmarkEnd w:id="1"/>
    <w:p w14:paraId="700FAA37" w14:textId="695C7380" w:rsidR="00D16C33" w:rsidRPr="00641D12" w:rsidRDefault="00B13876" w:rsidP="00676C31">
      <w:pPr>
        <w:pStyle w:val="Ttulo2"/>
        <w:numPr>
          <w:ilvl w:val="0"/>
          <w:numId w:val="31"/>
        </w:numPr>
        <w:spacing w:before="0" w:line="276" w:lineRule="auto"/>
        <w:rPr>
          <w:rFonts w:asciiTheme="minorHAnsi" w:hAnsiTheme="minorHAnsi"/>
          <w:b/>
          <w:bCs/>
          <w:sz w:val="24"/>
          <w:szCs w:val="24"/>
        </w:rPr>
      </w:pPr>
      <w:r w:rsidRPr="00641D12">
        <w:rPr>
          <w:rFonts w:asciiTheme="minorHAnsi" w:hAnsiTheme="minorHAnsi"/>
          <w:b/>
          <w:bCs/>
          <w:sz w:val="24"/>
          <w:szCs w:val="24"/>
        </w:rPr>
        <w:t>Co</w:t>
      </w:r>
      <w:r w:rsidR="00072EF6" w:rsidRPr="00641D12">
        <w:rPr>
          <w:rFonts w:asciiTheme="minorHAnsi" w:hAnsiTheme="minorHAnsi"/>
          <w:b/>
          <w:bCs/>
          <w:sz w:val="24"/>
          <w:szCs w:val="24"/>
        </w:rPr>
        <w:t xml:space="preserve">nvocatoria </w:t>
      </w:r>
      <w:r w:rsidRPr="00641D12">
        <w:rPr>
          <w:rFonts w:asciiTheme="minorHAnsi" w:hAnsiTheme="minorHAnsi"/>
          <w:b/>
          <w:bCs/>
          <w:sz w:val="24"/>
          <w:szCs w:val="24"/>
        </w:rPr>
        <w:t>de admisión</w:t>
      </w:r>
      <w:r w:rsidR="001F3754">
        <w:rPr>
          <w:rFonts w:asciiTheme="minorHAnsi" w:hAnsiTheme="minorHAnsi"/>
          <w:b/>
          <w:bCs/>
          <w:sz w:val="24"/>
          <w:szCs w:val="24"/>
        </w:rPr>
        <w:t xml:space="preserve"> y</w:t>
      </w:r>
      <w:r w:rsidR="00072EF6" w:rsidRPr="00641D12">
        <w:rPr>
          <w:rFonts w:asciiTheme="minorHAnsi" w:hAnsiTheme="minorHAnsi"/>
          <w:b/>
          <w:bCs/>
          <w:sz w:val="24"/>
          <w:szCs w:val="24"/>
        </w:rPr>
        <w:t xml:space="preserve"> recepción de documentos</w:t>
      </w:r>
    </w:p>
    <w:p w14:paraId="20938112" w14:textId="77777777" w:rsidR="00072EF6" w:rsidRPr="00641D12" w:rsidRDefault="00072EF6" w:rsidP="0012735E">
      <w:pPr>
        <w:autoSpaceDE w:val="0"/>
        <w:autoSpaceDN w:val="0"/>
        <w:adjustRightInd w:val="0"/>
        <w:spacing w:after="0" w:line="276" w:lineRule="auto"/>
        <w:rPr>
          <w:rFonts w:ascii="Calibri" w:hAnsi="Calibri" w:cs="Calibri"/>
        </w:rPr>
      </w:pPr>
    </w:p>
    <w:p w14:paraId="54DFE6D0" w14:textId="29BAE472" w:rsidR="00EC1800" w:rsidRPr="00641D12" w:rsidRDefault="00072EF6" w:rsidP="0012735E">
      <w:pPr>
        <w:autoSpaceDE w:val="0"/>
        <w:autoSpaceDN w:val="0"/>
        <w:adjustRightInd w:val="0"/>
        <w:spacing w:after="0" w:line="276" w:lineRule="auto"/>
        <w:jc w:val="both"/>
        <w:rPr>
          <w:rFonts w:cstheme="minorHAnsi"/>
          <w:b/>
          <w:bCs/>
        </w:rPr>
      </w:pPr>
      <w:r w:rsidRPr="00641D12">
        <w:rPr>
          <w:rFonts w:cstheme="minorHAnsi"/>
        </w:rPr>
        <w:t xml:space="preserve">La fecha límite de inscripción y recepción de papelería es el </w:t>
      </w:r>
      <w:r w:rsidRPr="00641D12">
        <w:rPr>
          <w:rFonts w:cstheme="minorHAnsi"/>
          <w:u w:val="single"/>
        </w:rPr>
        <w:t>15 de septiembre</w:t>
      </w:r>
      <w:r w:rsidR="001F3754">
        <w:rPr>
          <w:rFonts w:cstheme="minorHAnsi"/>
          <w:u w:val="single"/>
        </w:rPr>
        <w:t xml:space="preserve"> 2019</w:t>
      </w:r>
      <w:r w:rsidRPr="00641D12">
        <w:rPr>
          <w:rFonts w:cstheme="minorHAnsi"/>
        </w:rPr>
        <w:t>. El número de plazas se limitará a un máximo de 3</w:t>
      </w:r>
      <w:r w:rsidR="00495A9E" w:rsidRPr="00641D12">
        <w:rPr>
          <w:rFonts w:cstheme="minorHAnsi"/>
        </w:rPr>
        <w:t>5</w:t>
      </w:r>
      <w:r w:rsidRPr="00641D12">
        <w:rPr>
          <w:rFonts w:cstheme="minorHAnsi"/>
        </w:rPr>
        <w:t xml:space="preserve"> participantes</w:t>
      </w:r>
      <w:r w:rsidR="001F3754">
        <w:rPr>
          <w:rFonts w:cstheme="minorHAnsi"/>
        </w:rPr>
        <w:t>, de l</w:t>
      </w:r>
      <w:r w:rsidR="008A6738">
        <w:rPr>
          <w:rFonts w:cstheme="minorHAnsi"/>
        </w:rPr>
        <w:t>a</w:t>
      </w:r>
      <w:r w:rsidR="001F3754">
        <w:rPr>
          <w:rFonts w:cstheme="minorHAnsi"/>
        </w:rPr>
        <w:t xml:space="preserve">s cuales </w:t>
      </w:r>
      <w:r w:rsidR="00781D1E">
        <w:rPr>
          <w:rFonts w:cstheme="minorHAnsi"/>
        </w:rPr>
        <w:t>07</w:t>
      </w:r>
      <w:r w:rsidR="001F3754">
        <w:rPr>
          <w:rFonts w:cstheme="minorHAnsi"/>
        </w:rPr>
        <w:t xml:space="preserve"> </w:t>
      </w:r>
      <w:r w:rsidR="001935D2">
        <w:rPr>
          <w:rFonts w:cstheme="minorHAnsi"/>
        </w:rPr>
        <w:t xml:space="preserve">están reservadas a funcionarios y personal técnico de distritos </w:t>
      </w:r>
      <w:r w:rsidR="00F01B1F">
        <w:rPr>
          <w:rFonts w:cstheme="minorHAnsi"/>
        </w:rPr>
        <w:t xml:space="preserve">municipales </w:t>
      </w:r>
      <w:r w:rsidR="001935D2">
        <w:rPr>
          <w:rFonts w:cstheme="minorHAnsi"/>
        </w:rPr>
        <w:t>de salud del sistema público de salud</w:t>
      </w:r>
      <w:r w:rsidR="00F01B1F">
        <w:rPr>
          <w:rFonts w:cstheme="minorHAnsi"/>
        </w:rPr>
        <w:t xml:space="preserve"> (este procesos de selección es interno y dirigido por el Instituto)</w:t>
      </w:r>
      <w:r w:rsidRPr="00641D12">
        <w:rPr>
          <w:rFonts w:cstheme="minorHAnsi"/>
        </w:rPr>
        <w:t>.</w:t>
      </w:r>
      <w:r w:rsidR="00EC1800" w:rsidRPr="00641D12">
        <w:rPr>
          <w:rFonts w:cstheme="minorHAnsi"/>
        </w:rPr>
        <w:t xml:space="preserve"> </w:t>
      </w:r>
      <w:r w:rsidR="001935D2">
        <w:rPr>
          <w:rFonts w:cstheme="minorHAnsi"/>
        </w:rPr>
        <w:t xml:space="preserve">Para el resto de </w:t>
      </w:r>
      <w:r w:rsidR="00781D1E">
        <w:rPr>
          <w:rFonts w:cstheme="minorHAnsi"/>
        </w:rPr>
        <w:t>las plazas</w:t>
      </w:r>
      <w:r w:rsidR="001935D2">
        <w:rPr>
          <w:rFonts w:cstheme="minorHAnsi"/>
        </w:rPr>
        <w:t xml:space="preserve">, </w:t>
      </w:r>
      <w:r w:rsidR="00F01B1F">
        <w:rPr>
          <w:rFonts w:cstheme="minorHAnsi"/>
        </w:rPr>
        <w:t>2</w:t>
      </w:r>
      <w:r w:rsidR="00781D1E">
        <w:rPr>
          <w:rFonts w:cstheme="minorHAnsi"/>
        </w:rPr>
        <w:t>8</w:t>
      </w:r>
      <w:r w:rsidR="00F01B1F">
        <w:rPr>
          <w:rFonts w:cstheme="minorHAnsi"/>
        </w:rPr>
        <w:t xml:space="preserve"> en total, la inscripción </w:t>
      </w:r>
      <w:r w:rsidR="00EC1800" w:rsidRPr="00641D12">
        <w:rPr>
          <w:rFonts w:cstheme="minorHAnsi"/>
        </w:rPr>
        <w:t>tomará en consideración criterios de equidad de género, socioculturales, económicas y territoriales.</w:t>
      </w:r>
      <w:r w:rsidR="001233A0" w:rsidRPr="00641D12">
        <w:rPr>
          <w:rFonts w:cstheme="minorHAnsi"/>
        </w:rPr>
        <w:t xml:space="preserve"> </w:t>
      </w:r>
    </w:p>
    <w:p w14:paraId="2B342232" w14:textId="785B43DF" w:rsidR="00EC1800" w:rsidRPr="00641D12" w:rsidRDefault="00EC1800" w:rsidP="0012735E">
      <w:pPr>
        <w:autoSpaceDE w:val="0"/>
        <w:autoSpaceDN w:val="0"/>
        <w:adjustRightInd w:val="0"/>
        <w:spacing w:after="0" w:line="276" w:lineRule="auto"/>
        <w:jc w:val="both"/>
        <w:rPr>
          <w:rFonts w:cstheme="minorHAnsi"/>
          <w:b/>
          <w:bCs/>
        </w:rPr>
      </w:pPr>
    </w:p>
    <w:p w14:paraId="1A636C9A" w14:textId="1D6F1B7F" w:rsidR="00072EF6" w:rsidRPr="00641D12" w:rsidRDefault="00EC1800" w:rsidP="0012735E">
      <w:pPr>
        <w:pStyle w:val="Prrafodelista"/>
        <w:numPr>
          <w:ilvl w:val="0"/>
          <w:numId w:val="22"/>
        </w:numPr>
        <w:spacing w:line="276" w:lineRule="auto"/>
        <w:rPr>
          <w:rFonts w:cstheme="minorHAnsi"/>
        </w:rPr>
      </w:pPr>
      <w:r w:rsidRPr="00641D12">
        <w:rPr>
          <w:rFonts w:cstheme="minorHAnsi"/>
          <w:b/>
          <w:bCs/>
        </w:rPr>
        <w:t xml:space="preserve">Documentos necesarios para optar </w:t>
      </w:r>
      <w:r w:rsidR="00072EF6" w:rsidRPr="00641D12">
        <w:rPr>
          <w:rFonts w:cstheme="minorHAnsi"/>
          <w:b/>
          <w:bCs/>
        </w:rPr>
        <w:t>al curso:</w:t>
      </w:r>
    </w:p>
    <w:p w14:paraId="2A0599A6" w14:textId="769FF1A5" w:rsidR="00072EF6" w:rsidRPr="00641D12" w:rsidRDefault="00072EF6" w:rsidP="0012735E">
      <w:pPr>
        <w:pStyle w:val="Prrafodelista"/>
        <w:numPr>
          <w:ilvl w:val="1"/>
          <w:numId w:val="22"/>
        </w:numPr>
        <w:autoSpaceDE w:val="0"/>
        <w:autoSpaceDN w:val="0"/>
        <w:adjustRightInd w:val="0"/>
        <w:spacing w:after="0" w:line="276" w:lineRule="auto"/>
        <w:rPr>
          <w:rFonts w:cstheme="minorHAnsi"/>
        </w:rPr>
      </w:pPr>
      <w:r w:rsidRPr="00641D12">
        <w:rPr>
          <w:rFonts w:cstheme="minorHAnsi"/>
        </w:rPr>
        <w:t>Carta de solicitud de ingreso, describiendo el propósito, interés y función que le dará a lo aprendido luego de terminado el curso.</w:t>
      </w:r>
    </w:p>
    <w:p w14:paraId="33E4513E" w14:textId="64557620" w:rsidR="00072EF6" w:rsidRPr="00641D12" w:rsidRDefault="00072EF6" w:rsidP="0012735E">
      <w:pPr>
        <w:pStyle w:val="Prrafodelista"/>
        <w:numPr>
          <w:ilvl w:val="1"/>
          <w:numId w:val="22"/>
        </w:numPr>
        <w:autoSpaceDE w:val="0"/>
        <w:autoSpaceDN w:val="0"/>
        <w:adjustRightInd w:val="0"/>
        <w:spacing w:after="0" w:line="276" w:lineRule="auto"/>
        <w:rPr>
          <w:rFonts w:cstheme="minorHAnsi"/>
        </w:rPr>
      </w:pPr>
      <w:r w:rsidRPr="00641D12">
        <w:rPr>
          <w:rFonts w:cstheme="minorHAnsi"/>
        </w:rPr>
        <w:t>Currículum vitae.</w:t>
      </w:r>
    </w:p>
    <w:p w14:paraId="590D8C7E" w14:textId="5F322C4D" w:rsidR="00072EF6" w:rsidRPr="00641D12" w:rsidRDefault="00EC1800" w:rsidP="0012735E">
      <w:pPr>
        <w:pStyle w:val="Prrafodelista"/>
        <w:numPr>
          <w:ilvl w:val="1"/>
          <w:numId w:val="22"/>
        </w:numPr>
        <w:autoSpaceDE w:val="0"/>
        <w:autoSpaceDN w:val="0"/>
        <w:adjustRightInd w:val="0"/>
        <w:spacing w:after="0" w:line="276" w:lineRule="auto"/>
        <w:rPr>
          <w:rFonts w:cstheme="minorHAnsi"/>
        </w:rPr>
      </w:pPr>
      <w:r w:rsidRPr="00641D12">
        <w:rPr>
          <w:rFonts w:cstheme="minorHAnsi"/>
        </w:rPr>
        <w:t>T</w:t>
      </w:r>
      <w:r w:rsidR="00072EF6" w:rsidRPr="00641D12">
        <w:rPr>
          <w:rFonts w:cstheme="minorHAnsi"/>
        </w:rPr>
        <w:t xml:space="preserve">ítulo </w:t>
      </w:r>
      <w:r w:rsidRPr="00641D12">
        <w:rPr>
          <w:rFonts w:cstheme="minorHAnsi"/>
        </w:rPr>
        <w:t xml:space="preserve">escaneado </w:t>
      </w:r>
      <w:r w:rsidR="00072EF6" w:rsidRPr="00641D12">
        <w:rPr>
          <w:rFonts w:cstheme="minorHAnsi"/>
        </w:rPr>
        <w:t>(universitario, carrera técnica y/o de diversificado).</w:t>
      </w:r>
    </w:p>
    <w:p w14:paraId="77D396DC" w14:textId="6ABD6369" w:rsidR="00072EF6" w:rsidRPr="00641D12" w:rsidRDefault="00072EF6" w:rsidP="0012735E">
      <w:pPr>
        <w:pStyle w:val="Prrafodelista"/>
        <w:numPr>
          <w:ilvl w:val="1"/>
          <w:numId w:val="22"/>
        </w:numPr>
        <w:autoSpaceDE w:val="0"/>
        <w:autoSpaceDN w:val="0"/>
        <w:adjustRightInd w:val="0"/>
        <w:spacing w:after="0" w:line="276" w:lineRule="auto"/>
        <w:rPr>
          <w:rFonts w:cstheme="minorHAnsi"/>
        </w:rPr>
      </w:pPr>
      <w:r w:rsidRPr="00641D12">
        <w:rPr>
          <w:rFonts w:cstheme="minorHAnsi"/>
        </w:rPr>
        <w:t>DPI</w:t>
      </w:r>
      <w:r w:rsidR="00EC1800" w:rsidRPr="00641D12">
        <w:rPr>
          <w:rFonts w:cstheme="minorHAnsi"/>
        </w:rPr>
        <w:t xml:space="preserve"> escaneado al anverso y reverso</w:t>
      </w:r>
      <w:r w:rsidRPr="00641D12">
        <w:rPr>
          <w:rFonts w:cstheme="minorHAnsi"/>
        </w:rPr>
        <w:t>.</w:t>
      </w:r>
    </w:p>
    <w:p w14:paraId="231516AE" w14:textId="1BD5F236" w:rsidR="00072EF6" w:rsidRPr="00641D12" w:rsidRDefault="00072EF6" w:rsidP="0012735E">
      <w:pPr>
        <w:pStyle w:val="Prrafodelista"/>
        <w:numPr>
          <w:ilvl w:val="1"/>
          <w:numId w:val="22"/>
        </w:numPr>
        <w:autoSpaceDE w:val="0"/>
        <w:autoSpaceDN w:val="0"/>
        <w:adjustRightInd w:val="0"/>
        <w:spacing w:after="0" w:line="276" w:lineRule="auto"/>
        <w:rPr>
          <w:rFonts w:cstheme="minorHAnsi"/>
        </w:rPr>
      </w:pPr>
      <w:r w:rsidRPr="00641D12">
        <w:rPr>
          <w:rFonts w:cstheme="minorHAnsi"/>
        </w:rPr>
        <w:t>3 fotos tamaño cédula.</w:t>
      </w:r>
    </w:p>
    <w:p w14:paraId="79B9BDDB" w14:textId="77777777" w:rsidR="00EC1800" w:rsidRPr="00641D12" w:rsidRDefault="00EC1800" w:rsidP="0012735E">
      <w:pPr>
        <w:pStyle w:val="Prrafodelista"/>
        <w:autoSpaceDE w:val="0"/>
        <w:autoSpaceDN w:val="0"/>
        <w:adjustRightInd w:val="0"/>
        <w:spacing w:after="0" w:line="276" w:lineRule="auto"/>
        <w:ind w:left="1440"/>
        <w:rPr>
          <w:rFonts w:cstheme="minorHAnsi"/>
        </w:rPr>
      </w:pPr>
    </w:p>
    <w:p w14:paraId="22A7AC43" w14:textId="77777777" w:rsidR="00F01B1F" w:rsidRDefault="00EC1800" w:rsidP="001935D2">
      <w:pPr>
        <w:spacing w:line="276" w:lineRule="auto"/>
        <w:jc w:val="both"/>
        <w:rPr>
          <w:rFonts w:cstheme="minorHAnsi"/>
        </w:rPr>
      </w:pPr>
      <w:r w:rsidRPr="00641D12">
        <w:rPr>
          <w:rFonts w:cstheme="minorHAnsi"/>
        </w:rPr>
        <w:t xml:space="preserve">Los documentos los puede enviar a: </w:t>
      </w:r>
      <w:hyperlink r:id="rId8" w:history="1">
        <w:r w:rsidRPr="00641D12">
          <w:rPr>
            <w:rStyle w:val="Hipervnculo"/>
            <w:rFonts w:cstheme="minorHAnsi"/>
          </w:rPr>
          <w:t>secretaría@isis.org.gt</w:t>
        </w:r>
      </w:hyperlink>
      <w:r w:rsidR="001233A0" w:rsidRPr="00641D12">
        <w:rPr>
          <w:rFonts w:cstheme="minorHAnsi"/>
        </w:rPr>
        <w:t xml:space="preserve">. </w:t>
      </w:r>
    </w:p>
    <w:p w14:paraId="72CCE94F" w14:textId="65F6C850" w:rsidR="008A6738" w:rsidRDefault="008A6738" w:rsidP="001935D2">
      <w:pPr>
        <w:spacing w:line="276" w:lineRule="auto"/>
        <w:jc w:val="both"/>
        <w:rPr>
          <w:rFonts w:cstheme="minorHAnsi"/>
        </w:rPr>
      </w:pPr>
      <w:r>
        <w:rPr>
          <w:rFonts w:cstheme="minorHAnsi"/>
        </w:rPr>
        <w:t>La confirmación de aceptación por parte del Instituto a cada participante se informará el 20 de septiembre por los medios provistos por las personas.</w:t>
      </w:r>
    </w:p>
    <w:p w14:paraId="246C16A4" w14:textId="57124A23" w:rsidR="00EC1800" w:rsidRPr="00641D12" w:rsidRDefault="00EC1800" w:rsidP="00676C31">
      <w:pPr>
        <w:pStyle w:val="Ttulo2"/>
        <w:numPr>
          <w:ilvl w:val="0"/>
          <w:numId w:val="31"/>
        </w:numPr>
        <w:spacing w:line="276" w:lineRule="auto"/>
        <w:rPr>
          <w:rFonts w:asciiTheme="minorHAnsi" w:hAnsiTheme="minorHAnsi"/>
          <w:b/>
          <w:bCs/>
          <w:sz w:val="24"/>
          <w:szCs w:val="24"/>
        </w:rPr>
      </w:pPr>
      <w:bookmarkStart w:id="4" w:name="_Hlk18483346"/>
      <w:r w:rsidRPr="00641D12">
        <w:rPr>
          <w:rFonts w:asciiTheme="minorHAnsi" w:hAnsiTheme="minorHAnsi"/>
          <w:b/>
          <w:bCs/>
          <w:sz w:val="24"/>
          <w:szCs w:val="24"/>
        </w:rPr>
        <w:t>Lugar, fechas</w:t>
      </w:r>
      <w:r w:rsidR="000E17CC">
        <w:rPr>
          <w:rFonts w:asciiTheme="minorHAnsi" w:hAnsiTheme="minorHAnsi"/>
          <w:b/>
          <w:bCs/>
          <w:sz w:val="24"/>
          <w:szCs w:val="24"/>
        </w:rPr>
        <w:t xml:space="preserve"> y</w:t>
      </w:r>
      <w:r w:rsidRPr="00641D12">
        <w:rPr>
          <w:rFonts w:asciiTheme="minorHAnsi" w:hAnsiTheme="minorHAnsi"/>
          <w:b/>
          <w:bCs/>
          <w:sz w:val="24"/>
          <w:szCs w:val="24"/>
        </w:rPr>
        <w:t xml:space="preserve"> horarios</w:t>
      </w:r>
    </w:p>
    <w:p w14:paraId="0A276576" w14:textId="77777777" w:rsidR="00EC1800" w:rsidRPr="00641D12" w:rsidRDefault="00EC1800" w:rsidP="0012735E">
      <w:pPr>
        <w:spacing w:after="0" w:line="276" w:lineRule="auto"/>
        <w:rPr>
          <w:sz w:val="20"/>
          <w:szCs w:val="20"/>
        </w:rPr>
      </w:pPr>
    </w:p>
    <w:p w14:paraId="398CDE08" w14:textId="18DFCFAE" w:rsidR="00D16C33" w:rsidRPr="00641D12" w:rsidRDefault="00D16C33" w:rsidP="0012735E">
      <w:pPr>
        <w:pStyle w:val="Prrafodelista"/>
        <w:numPr>
          <w:ilvl w:val="0"/>
          <w:numId w:val="3"/>
        </w:numPr>
        <w:spacing w:line="276" w:lineRule="auto"/>
      </w:pPr>
      <w:r w:rsidRPr="00641D12">
        <w:rPr>
          <w:rFonts w:cs="Calibri,Bold"/>
          <w:b/>
          <w:bCs/>
        </w:rPr>
        <w:t xml:space="preserve">Lugar: </w:t>
      </w:r>
      <w:r w:rsidR="0039288E">
        <w:rPr>
          <w:rFonts w:cs="Calibri,Bold"/>
        </w:rPr>
        <w:t>Centro de Formaci</w:t>
      </w:r>
      <w:r w:rsidR="0039288E" w:rsidRPr="0039288E">
        <w:rPr>
          <w:rFonts w:cs="Calibri,Bold"/>
        </w:rPr>
        <w:t>ó</w:t>
      </w:r>
      <w:r w:rsidR="0039288E">
        <w:rPr>
          <w:rFonts w:cs="Calibri,Bold"/>
        </w:rPr>
        <w:t>n de la Cooperaci</w:t>
      </w:r>
      <w:r w:rsidR="0039288E" w:rsidRPr="0039288E">
        <w:rPr>
          <w:rFonts w:cs="Calibri,Bold"/>
        </w:rPr>
        <w:t>ó</w:t>
      </w:r>
      <w:r w:rsidR="0039288E">
        <w:rPr>
          <w:rFonts w:cs="Calibri,Bold"/>
        </w:rPr>
        <w:t>n Española en Antigua Gautemala</w:t>
      </w:r>
      <w:r w:rsidR="00B13876" w:rsidRPr="00641D12">
        <w:rPr>
          <w:rFonts w:cs="Calibri,Bold"/>
        </w:rPr>
        <w:t>.</w:t>
      </w:r>
    </w:p>
    <w:p w14:paraId="6D87C371" w14:textId="3A8AB8BA" w:rsidR="00F05068" w:rsidRPr="00641D12" w:rsidRDefault="00F05068" w:rsidP="0012735E">
      <w:pPr>
        <w:pStyle w:val="Prrafodelista"/>
        <w:numPr>
          <w:ilvl w:val="0"/>
          <w:numId w:val="3"/>
        </w:numPr>
        <w:spacing w:line="276" w:lineRule="auto"/>
      </w:pPr>
      <w:r w:rsidRPr="00641D12">
        <w:rPr>
          <w:b/>
          <w:bCs/>
        </w:rPr>
        <w:t>Fechas</w:t>
      </w:r>
      <w:r w:rsidRPr="00641D12">
        <w:t>:</w:t>
      </w:r>
      <w:r w:rsidR="00442BE3" w:rsidRPr="00641D12">
        <w:t xml:space="preserve"> </w:t>
      </w:r>
      <w:r w:rsidR="0039288E">
        <w:t>último viernes</w:t>
      </w:r>
      <w:r w:rsidR="00442BE3" w:rsidRPr="00641D12">
        <w:t xml:space="preserve"> de cada mes. </w:t>
      </w:r>
    </w:p>
    <w:p w14:paraId="560343FC" w14:textId="66C7D285" w:rsidR="00442BE3" w:rsidRPr="00641D12" w:rsidRDefault="00442BE3" w:rsidP="0012735E">
      <w:pPr>
        <w:pStyle w:val="Prrafodelista"/>
        <w:numPr>
          <w:ilvl w:val="0"/>
          <w:numId w:val="3"/>
        </w:numPr>
        <w:spacing w:line="276" w:lineRule="auto"/>
      </w:pPr>
      <w:r w:rsidRPr="00641D12">
        <w:rPr>
          <w:b/>
          <w:bCs/>
        </w:rPr>
        <w:t>Horario</w:t>
      </w:r>
      <w:r w:rsidR="00EC1800" w:rsidRPr="00641D12">
        <w:rPr>
          <w:b/>
          <w:bCs/>
        </w:rPr>
        <w:t>s</w:t>
      </w:r>
      <w:r w:rsidRPr="00641D12">
        <w:t xml:space="preserve">: </w:t>
      </w:r>
      <w:r w:rsidR="003B3BB5" w:rsidRPr="00641D12">
        <w:t xml:space="preserve">cada </w:t>
      </w:r>
      <w:r w:rsidR="0039288E">
        <w:t>Viernes</w:t>
      </w:r>
      <w:r w:rsidR="003B3BB5" w:rsidRPr="00641D12">
        <w:t xml:space="preserve"> de 08:00hrs a 16:00hrs (8 horas presenciales por día).</w:t>
      </w:r>
    </w:p>
    <w:p w14:paraId="7D57C1F0" w14:textId="77777777" w:rsidR="00EC3BBF" w:rsidRPr="00641D12" w:rsidRDefault="00EC3BBF" w:rsidP="0012735E">
      <w:pPr>
        <w:pStyle w:val="Prrafodelista"/>
        <w:spacing w:line="276" w:lineRule="auto"/>
        <w:ind w:left="1440"/>
      </w:pPr>
    </w:p>
    <w:p w14:paraId="2AB810DF" w14:textId="0471B7E0" w:rsidR="00EC3BBF" w:rsidRPr="00641D12" w:rsidRDefault="00EC3BBF" w:rsidP="0012735E">
      <w:pPr>
        <w:pStyle w:val="Prrafodelista"/>
        <w:numPr>
          <w:ilvl w:val="1"/>
          <w:numId w:val="3"/>
        </w:numPr>
        <w:spacing w:line="276" w:lineRule="auto"/>
      </w:pPr>
      <w:r w:rsidRPr="00641D12">
        <w:t xml:space="preserve">08:00hrs a </w:t>
      </w:r>
      <w:r w:rsidR="00984F12" w:rsidRPr="00641D12">
        <w:t>09</w:t>
      </w:r>
      <w:r w:rsidRPr="00641D12">
        <w:t>:</w:t>
      </w:r>
      <w:r w:rsidR="00984F12" w:rsidRPr="00641D12">
        <w:t>30</w:t>
      </w:r>
      <w:r w:rsidRPr="00641D12">
        <w:t>hrs. Conferencia presencial.</w:t>
      </w:r>
    </w:p>
    <w:p w14:paraId="726BF813" w14:textId="6C458985" w:rsidR="00EC3BBF" w:rsidRPr="00641D12" w:rsidRDefault="00984F12" w:rsidP="0012735E">
      <w:pPr>
        <w:pStyle w:val="Prrafodelista"/>
        <w:numPr>
          <w:ilvl w:val="1"/>
          <w:numId w:val="3"/>
        </w:numPr>
        <w:spacing w:line="276" w:lineRule="auto"/>
      </w:pPr>
      <w:r w:rsidRPr="00641D12">
        <w:t>09</w:t>
      </w:r>
      <w:r w:rsidR="00EC3BBF" w:rsidRPr="00641D12">
        <w:t>:</w:t>
      </w:r>
      <w:r w:rsidRPr="00641D12">
        <w:t>3</w:t>
      </w:r>
      <w:r w:rsidR="00EC3BBF" w:rsidRPr="00641D12">
        <w:t xml:space="preserve">0hrs a </w:t>
      </w:r>
      <w:r w:rsidRPr="00641D12">
        <w:t>10</w:t>
      </w:r>
      <w:r w:rsidR="00EC3BBF" w:rsidRPr="00641D12">
        <w:t>:</w:t>
      </w:r>
      <w:r w:rsidRPr="00641D12">
        <w:t>0</w:t>
      </w:r>
      <w:r w:rsidR="00EC3BBF" w:rsidRPr="00641D12">
        <w:t xml:space="preserve">0hrs. </w:t>
      </w:r>
      <w:r w:rsidR="00274C49" w:rsidRPr="00641D12">
        <w:t>Preguntas y d</w:t>
      </w:r>
      <w:r w:rsidR="00EC3BBF" w:rsidRPr="00641D12">
        <w:t xml:space="preserve">iscusión guiada en grupos. </w:t>
      </w:r>
    </w:p>
    <w:p w14:paraId="36661258" w14:textId="42460C51" w:rsidR="00984F12" w:rsidRPr="00641D12" w:rsidRDefault="00984F12" w:rsidP="00984F12">
      <w:pPr>
        <w:pStyle w:val="Prrafodelista"/>
        <w:numPr>
          <w:ilvl w:val="1"/>
          <w:numId w:val="3"/>
        </w:numPr>
        <w:spacing w:line="276" w:lineRule="auto"/>
      </w:pPr>
      <w:r w:rsidRPr="00641D12">
        <w:t>10:00hrs a 11:30hrs. Conferencia presencial.</w:t>
      </w:r>
    </w:p>
    <w:p w14:paraId="04DA80B4" w14:textId="02D4D038" w:rsidR="00984F12" w:rsidRPr="00641D12" w:rsidRDefault="00984F12" w:rsidP="00984F12">
      <w:pPr>
        <w:pStyle w:val="Prrafodelista"/>
        <w:numPr>
          <w:ilvl w:val="1"/>
          <w:numId w:val="3"/>
        </w:numPr>
        <w:spacing w:line="276" w:lineRule="auto"/>
      </w:pPr>
      <w:r w:rsidRPr="00641D12">
        <w:t xml:space="preserve">11:30hrs a 12:00hrs. Preguntas y discusión guiada en grupos. </w:t>
      </w:r>
    </w:p>
    <w:p w14:paraId="69BCEE34" w14:textId="4BFFD635" w:rsidR="00274C49" w:rsidRPr="00641D12" w:rsidRDefault="00274C49" w:rsidP="0012735E">
      <w:pPr>
        <w:pStyle w:val="Prrafodelista"/>
        <w:numPr>
          <w:ilvl w:val="1"/>
          <w:numId w:val="3"/>
        </w:numPr>
        <w:spacing w:line="276" w:lineRule="auto"/>
      </w:pPr>
      <w:r w:rsidRPr="00641D12">
        <w:t>12:00hrs a 13:00hrs. Almuerzo.</w:t>
      </w:r>
    </w:p>
    <w:p w14:paraId="3318F288" w14:textId="7D9BCD9C" w:rsidR="00EC3BBF" w:rsidRPr="00641D12" w:rsidRDefault="00EC3BBF" w:rsidP="0012735E">
      <w:pPr>
        <w:pStyle w:val="Prrafodelista"/>
        <w:numPr>
          <w:ilvl w:val="1"/>
          <w:numId w:val="3"/>
        </w:numPr>
        <w:spacing w:line="276" w:lineRule="auto"/>
      </w:pPr>
      <w:r w:rsidRPr="00641D12">
        <w:t>1</w:t>
      </w:r>
      <w:r w:rsidR="00274C49" w:rsidRPr="00641D12">
        <w:t>3</w:t>
      </w:r>
      <w:r w:rsidRPr="00641D12">
        <w:t>:00hrs a 14:</w:t>
      </w:r>
      <w:r w:rsidR="00274C49" w:rsidRPr="00641D12">
        <w:t>3</w:t>
      </w:r>
      <w:r w:rsidRPr="00641D12">
        <w:t xml:space="preserve">0hrs. </w:t>
      </w:r>
      <w:r w:rsidR="00DD4574" w:rsidRPr="00641D12">
        <w:t>Resolución de casos</w:t>
      </w:r>
      <w:r w:rsidRPr="00641D12">
        <w:t xml:space="preserve"> en equipo.</w:t>
      </w:r>
    </w:p>
    <w:p w14:paraId="5F1D082C" w14:textId="42AFBE9C" w:rsidR="00EC3BBF" w:rsidRPr="00641D12" w:rsidRDefault="00EC3BBF" w:rsidP="0012735E">
      <w:pPr>
        <w:pStyle w:val="Prrafodelista"/>
        <w:numPr>
          <w:ilvl w:val="1"/>
          <w:numId w:val="3"/>
        </w:numPr>
        <w:spacing w:line="276" w:lineRule="auto"/>
      </w:pPr>
      <w:r w:rsidRPr="00641D12">
        <w:t>14:</w:t>
      </w:r>
      <w:r w:rsidR="00274C49" w:rsidRPr="00641D12">
        <w:t>3</w:t>
      </w:r>
      <w:r w:rsidRPr="00641D12">
        <w:t>0hrs a 15:00hrs. Presentación.</w:t>
      </w:r>
    </w:p>
    <w:p w14:paraId="7D6EB48F" w14:textId="30DFD3C9" w:rsidR="000E17CC" w:rsidRDefault="00EC3BBF" w:rsidP="000E17CC">
      <w:pPr>
        <w:pStyle w:val="Prrafodelista"/>
        <w:numPr>
          <w:ilvl w:val="1"/>
          <w:numId w:val="3"/>
        </w:numPr>
        <w:spacing w:line="276" w:lineRule="auto"/>
      </w:pPr>
      <w:r w:rsidRPr="00641D12">
        <w:t>15:00hrs a 16:00hrs. Evaluación del módulo.</w:t>
      </w:r>
    </w:p>
    <w:bookmarkEnd w:id="4"/>
    <w:p w14:paraId="02AB87A8" w14:textId="4429C524" w:rsidR="001F3754" w:rsidRDefault="001F3754" w:rsidP="001935D2">
      <w:pPr>
        <w:pStyle w:val="Ttulo2"/>
        <w:numPr>
          <w:ilvl w:val="0"/>
          <w:numId w:val="31"/>
        </w:numPr>
        <w:spacing w:before="0" w:line="276" w:lineRule="auto"/>
        <w:rPr>
          <w:rFonts w:asciiTheme="minorHAnsi" w:hAnsiTheme="minorHAnsi"/>
          <w:b/>
          <w:bCs/>
          <w:sz w:val="24"/>
          <w:szCs w:val="24"/>
        </w:rPr>
      </w:pPr>
      <w:r>
        <w:rPr>
          <w:rFonts w:asciiTheme="minorHAnsi" w:hAnsiTheme="minorHAnsi"/>
          <w:b/>
          <w:bCs/>
          <w:sz w:val="24"/>
          <w:szCs w:val="24"/>
        </w:rPr>
        <w:lastRenderedPageBreak/>
        <w:t>Costos y financiamiento</w:t>
      </w:r>
    </w:p>
    <w:p w14:paraId="117CE042" w14:textId="77777777" w:rsidR="001935D2" w:rsidRPr="001935D2" w:rsidRDefault="001935D2" w:rsidP="001935D2">
      <w:pPr>
        <w:spacing w:after="0"/>
      </w:pPr>
    </w:p>
    <w:p w14:paraId="21E7C486" w14:textId="7C356EC0" w:rsidR="001F3754" w:rsidRDefault="001935D2" w:rsidP="00BC3CC1">
      <w:pPr>
        <w:autoSpaceDE w:val="0"/>
        <w:autoSpaceDN w:val="0"/>
        <w:adjustRightInd w:val="0"/>
        <w:spacing w:after="0" w:line="276" w:lineRule="auto"/>
        <w:jc w:val="both"/>
        <w:rPr>
          <w:rFonts w:cstheme="minorHAnsi"/>
          <w:b/>
          <w:bCs/>
        </w:rPr>
      </w:pPr>
      <w:r w:rsidRPr="00641D12">
        <w:rPr>
          <w:rFonts w:cstheme="minorHAnsi"/>
          <w:b/>
          <w:bCs/>
        </w:rPr>
        <w:t>*El curso NO tiene ningún costo, gracias al patrocinio de Fundación CSAI.</w:t>
      </w:r>
    </w:p>
    <w:p w14:paraId="28E6C4DF" w14:textId="77777777" w:rsidR="00BC3CC1" w:rsidRPr="00BC3CC1" w:rsidRDefault="00BC3CC1" w:rsidP="00BC3CC1">
      <w:pPr>
        <w:autoSpaceDE w:val="0"/>
        <w:autoSpaceDN w:val="0"/>
        <w:adjustRightInd w:val="0"/>
        <w:spacing w:after="0" w:line="276" w:lineRule="auto"/>
        <w:jc w:val="both"/>
        <w:rPr>
          <w:rFonts w:cstheme="minorHAnsi"/>
          <w:b/>
          <w:bCs/>
        </w:rPr>
      </w:pPr>
    </w:p>
    <w:p w14:paraId="132A9941" w14:textId="65A86B5C" w:rsidR="00994097" w:rsidRDefault="00BC3CC1" w:rsidP="008A6738">
      <w:pPr>
        <w:spacing w:line="276" w:lineRule="auto"/>
        <w:jc w:val="both"/>
      </w:pPr>
      <w:r>
        <w:t xml:space="preserve">Como parte del trabajo de difusión y formación del Instituto de Salud Incluyente, el presente curso </w:t>
      </w:r>
      <w:r w:rsidR="008A6738">
        <w:t xml:space="preserve">ha sido organizado para </w:t>
      </w:r>
      <w:r>
        <w:t xml:space="preserve">ser entregado sin costo alguno a sus participantes. </w:t>
      </w:r>
      <w:r w:rsidR="00994097">
        <w:t xml:space="preserve">Para esto, se han organizado dos tipos de </w:t>
      </w:r>
      <w:r w:rsidR="00E057D2">
        <w:t>apoyo</w:t>
      </w:r>
      <w:r w:rsidR="00994097">
        <w:t xml:space="preserve">: </w:t>
      </w:r>
    </w:p>
    <w:p w14:paraId="0AD36BD4" w14:textId="205C718F" w:rsidR="00E057D2" w:rsidRDefault="00994097" w:rsidP="0098229B">
      <w:pPr>
        <w:pStyle w:val="Prrafodelista"/>
        <w:numPr>
          <w:ilvl w:val="0"/>
          <w:numId w:val="33"/>
        </w:numPr>
        <w:spacing w:line="276" w:lineRule="auto"/>
        <w:jc w:val="both"/>
      </w:pPr>
      <w:r>
        <w:t>Para las 20 personas</w:t>
      </w:r>
      <w:r w:rsidR="00E057D2">
        <w:t xml:space="preserve"> aplicantes </w:t>
      </w:r>
      <w:r>
        <w:t xml:space="preserve">seleccionadas, </w:t>
      </w:r>
      <w:r w:rsidR="00E057D2">
        <w:t xml:space="preserve">el Instituto cubrirá el costo total de los costos del curso: docencia, asistencia pedagógica, materiales y recursos de educativos, sistemas de información. El costo de esta beca se estima en Q </w:t>
      </w:r>
      <w:r w:rsidR="00781D1E">
        <w:t>8,086</w:t>
      </w:r>
      <w:r w:rsidR="00E057D2">
        <w:t xml:space="preserve"> (USD </w:t>
      </w:r>
      <w:r w:rsidR="00781D1E">
        <w:t>1,078</w:t>
      </w:r>
      <w:r w:rsidR="00E057D2">
        <w:t>) por persona.</w:t>
      </w:r>
    </w:p>
    <w:p w14:paraId="4F18FD72" w14:textId="5A8D09EA" w:rsidR="001F3754" w:rsidRDefault="008A6738" w:rsidP="00994097">
      <w:pPr>
        <w:pStyle w:val="Prrafodelista"/>
        <w:numPr>
          <w:ilvl w:val="0"/>
          <w:numId w:val="33"/>
        </w:numPr>
        <w:spacing w:line="276" w:lineRule="auto"/>
        <w:jc w:val="both"/>
      </w:pPr>
      <w:r>
        <w:t xml:space="preserve">Para las </w:t>
      </w:r>
      <w:r w:rsidR="00781D1E">
        <w:t>07</w:t>
      </w:r>
      <w:r>
        <w:t xml:space="preserve"> </w:t>
      </w:r>
      <w:r w:rsidR="00F01B1F">
        <w:t xml:space="preserve">plazas reservadas a </w:t>
      </w:r>
      <w:r>
        <w:t>l</w:t>
      </w:r>
      <w:r w:rsidR="00F01B1F">
        <w:t>os Distritos Municipales de Salud</w:t>
      </w:r>
      <w:r>
        <w:t xml:space="preserve">, </w:t>
      </w:r>
      <w:r w:rsidR="00E057D2">
        <w:t xml:space="preserve">adicional a la becas de estudio, el Instituto asumirá gastos de </w:t>
      </w:r>
      <w:r w:rsidR="00F01B1F">
        <w:t>viáticos</w:t>
      </w:r>
      <w:r w:rsidR="00E057D2">
        <w:t>:</w:t>
      </w:r>
      <w:r w:rsidR="00F01B1F">
        <w:t xml:space="preserve"> </w:t>
      </w:r>
      <w:r w:rsidR="00E057D2">
        <w:t>h</w:t>
      </w:r>
      <w:r w:rsidR="00F01B1F">
        <w:t xml:space="preserve">ospedaje, alimentación y transporte por un costo total estimado de </w:t>
      </w:r>
      <w:r w:rsidR="00781D1E">
        <w:t>Q 3,571</w:t>
      </w:r>
      <w:r w:rsidR="00E057D2">
        <w:t xml:space="preserve"> (USD</w:t>
      </w:r>
      <w:r w:rsidR="00781D1E">
        <w:t xml:space="preserve"> 476.2</w:t>
      </w:r>
      <w:r w:rsidR="00E057D2">
        <w:t xml:space="preserve">) </w:t>
      </w:r>
      <w:r w:rsidR="00F01B1F">
        <w:t>por persona.</w:t>
      </w:r>
      <w:r w:rsidR="00E057D2">
        <w:t xml:space="preserve"> Cualquier otro gasto personal al estipulado no será contemplado por el Instituto</w:t>
      </w:r>
      <w:r w:rsidR="00F01B1F">
        <w:t xml:space="preserve">. </w:t>
      </w:r>
    </w:p>
    <w:p w14:paraId="72079293" w14:textId="22BAC32A" w:rsidR="00E057D2" w:rsidRDefault="00E057D2" w:rsidP="00E057D2">
      <w:pPr>
        <w:jc w:val="both"/>
      </w:pPr>
      <w:r>
        <w:t xml:space="preserve">Dado el esfuerzo económico y la falta de acceso a este tipo de oportunidades en el país, cada participante será cuidadosamente seleccionada(o) y una vez electa(o), se espera que firme una carta de compromiso con la Institución sobre su compromiso de finalización del curso y aplicación de conocimiento. </w:t>
      </w:r>
    </w:p>
    <w:p w14:paraId="71DDE8D6" w14:textId="77777777" w:rsidR="00E057D2" w:rsidRPr="001F3754" w:rsidRDefault="00E057D2" w:rsidP="00E057D2">
      <w:pPr>
        <w:spacing w:after="0"/>
        <w:jc w:val="both"/>
      </w:pPr>
    </w:p>
    <w:p w14:paraId="1B317E45" w14:textId="7F078636" w:rsidR="00EC1800" w:rsidRPr="00641D12" w:rsidRDefault="00EC1800" w:rsidP="00676C31">
      <w:pPr>
        <w:pStyle w:val="Ttulo2"/>
        <w:numPr>
          <w:ilvl w:val="0"/>
          <w:numId w:val="31"/>
        </w:numPr>
        <w:spacing w:line="276" w:lineRule="auto"/>
        <w:rPr>
          <w:rFonts w:asciiTheme="minorHAnsi" w:hAnsiTheme="minorHAnsi"/>
          <w:b/>
          <w:bCs/>
          <w:sz w:val="24"/>
          <w:szCs w:val="24"/>
        </w:rPr>
      </w:pPr>
      <w:r w:rsidRPr="00641D12">
        <w:rPr>
          <w:rFonts w:asciiTheme="minorHAnsi" w:hAnsiTheme="minorHAnsi"/>
          <w:b/>
          <w:bCs/>
          <w:sz w:val="24"/>
          <w:szCs w:val="24"/>
        </w:rPr>
        <w:t>Perfil de ingreso y egreso</w:t>
      </w:r>
    </w:p>
    <w:p w14:paraId="62E1DEB2" w14:textId="0E2930DA" w:rsidR="00634FE8" w:rsidRPr="00641D12" w:rsidRDefault="00634FE8" w:rsidP="0012735E">
      <w:pPr>
        <w:pStyle w:val="Prrafodelista"/>
        <w:spacing w:after="0" w:line="276" w:lineRule="auto"/>
        <w:rPr>
          <w:sz w:val="20"/>
          <w:szCs w:val="20"/>
        </w:rPr>
      </w:pPr>
    </w:p>
    <w:p w14:paraId="450368FA" w14:textId="4293712E" w:rsidR="00EC1800" w:rsidRPr="00641D12" w:rsidRDefault="00634FE8" w:rsidP="00BC3CC1">
      <w:pPr>
        <w:pStyle w:val="Ttulo3"/>
        <w:numPr>
          <w:ilvl w:val="0"/>
          <w:numId w:val="25"/>
        </w:numPr>
        <w:spacing w:after="240" w:line="276" w:lineRule="auto"/>
        <w:rPr>
          <w:rFonts w:asciiTheme="minorHAnsi" w:hAnsiTheme="minorHAnsi"/>
          <w:b/>
          <w:bCs/>
          <w:sz w:val="22"/>
          <w:szCs w:val="22"/>
        </w:rPr>
      </w:pPr>
      <w:r w:rsidRPr="00641D12">
        <w:rPr>
          <w:rFonts w:asciiTheme="minorHAnsi" w:hAnsiTheme="minorHAnsi"/>
          <w:b/>
          <w:bCs/>
          <w:sz w:val="22"/>
          <w:szCs w:val="22"/>
        </w:rPr>
        <w:t>Perfil de ingreso</w:t>
      </w:r>
    </w:p>
    <w:p w14:paraId="5D06CA6D" w14:textId="77777777" w:rsidR="00BC3CC1" w:rsidRDefault="00634FE8" w:rsidP="0012735E">
      <w:pPr>
        <w:autoSpaceDE w:val="0"/>
        <w:autoSpaceDN w:val="0"/>
        <w:adjustRightInd w:val="0"/>
        <w:spacing w:after="0" w:line="276" w:lineRule="auto"/>
        <w:jc w:val="both"/>
        <w:rPr>
          <w:rFonts w:cs="Calibri"/>
        </w:rPr>
      </w:pPr>
      <w:r w:rsidRPr="00641D12">
        <w:rPr>
          <w:rFonts w:cs="Calibri"/>
        </w:rPr>
        <w:t xml:space="preserve">El </w:t>
      </w:r>
      <w:r w:rsidR="00D16C33" w:rsidRPr="00641D12">
        <w:rPr>
          <w:rFonts w:cs="Calibri"/>
        </w:rPr>
        <w:t>diplomado</w:t>
      </w:r>
      <w:r w:rsidRPr="00641D12">
        <w:rPr>
          <w:rFonts w:cs="Calibri"/>
        </w:rPr>
        <w:t xml:space="preserve"> va dirigido a</w:t>
      </w:r>
      <w:r w:rsidR="00417B78" w:rsidRPr="00641D12">
        <w:rPr>
          <w:rFonts w:cs="Calibri"/>
        </w:rPr>
        <w:t xml:space="preserve"> profesionales</w:t>
      </w:r>
      <w:r w:rsidR="001935D2">
        <w:rPr>
          <w:rFonts w:cs="Calibri"/>
        </w:rPr>
        <w:t>, practicantes, estudiantes e investigadores</w:t>
      </w:r>
      <w:r w:rsidR="00417B78" w:rsidRPr="00641D12">
        <w:rPr>
          <w:rFonts w:cs="Calibri"/>
        </w:rPr>
        <w:t xml:space="preserve"> de instituciones públicas o privadas, o que laboran autónomamente, de las siguientes disciplinas: t</w:t>
      </w:r>
      <w:r w:rsidRPr="00641D12">
        <w:rPr>
          <w:rFonts w:cs="Calibri"/>
        </w:rPr>
        <w:t>rabaj</w:t>
      </w:r>
      <w:r w:rsidR="00417B78" w:rsidRPr="00641D12">
        <w:rPr>
          <w:rFonts w:cs="Calibri"/>
        </w:rPr>
        <w:t>o social, sociología, antropología,</w:t>
      </w:r>
      <w:r w:rsidR="00D16C33" w:rsidRPr="00641D12">
        <w:rPr>
          <w:rFonts w:cs="Calibri"/>
        </w:rPr>
        <w:t xml:space="preserve"> economía, enfermería, medicina, biología, ecología, química, </w:t>
      </w:r>
      <w:r w:rsidR="001935D2">
        <w:rPr>
          <w:rFonts w:cs="Calibri"/>
        </w:rPr>
        <w:t xml:space="preserve">entre </w:t>
      </w:r>
      <w:r w:rsidR="00D16C33" w:rsidRPr="00641D12">
        <w:rPr>
          <w:rFonts w:cs="Calibri"/>
        </w:rPr>
        <w:t>otras,</w:t>
      </w:r>
      <w:r w:rsidR="00417B78" w:rsidRPr="00641D12">
        <w:rPr>
          <w:rFonts w:cs="Calibri"/>
        </w:rPr>
        <w:t xml:space="preserve"> </w:t>
      </w:r>
      <w:r w:rsidRPr="00641D12">
        <w:rPr>
          <w:rFonts w:cs="Calibri"/>
        </w:rPr>
        <w:t>que</w:t>
      </w:r>
      <w:r w:rsidR="00417B78" w:rsidRPr="00641D12">
        <w:rPr>
          <w:rFonts w:cs="Calibri"/>
        </w:rPr>
        <w:t xml:space="preserve"> tengan interés </w:t>
      </w:r>
      <w:r w:rsidRPr="00641D12">
        <w:rPr>
          <w:rFonts w:cs="Calibri"/>
        </w:rPr>
        <w:t>en ampliar conocimientos y prácticas en el campo de la</w:t>
      </w:r>
      <w:r w:rsidR="00417B78" w:rsidRPr="00641D12">
        <w:rPr>
          <w:rFonts w:cs="Calibri"/>
        </w:rPr>
        <w:t xml:space="preserve"> s</w:t>
      </w:r>
      <w:r w:rsidRPr="00641D12">
        <w:rPr>
          <w:rFonts w:cs="Calibri"/>
        </w:rPr>
        <w:t>alud</w:t>
      </w:r>
      <w:r w:rsidR="00417B78" w:rsidRPr="00641D12">
        <w:rPr>
          <w:rFonts w:cs="Calibri"/>
        </w:rPr>
        <w:t xml:space="preserve"> pública desde u</w:t>
      </w:r>
      <w:r w:rsidRPr="00641D12">
        <w:rPr>
          <w:rFonts w:cs="Calibri"/>
        </w:rPr>
        <w:t xml:space="preserve">n abordaje </w:t>
      </w:r>
      <w:r w:rsidR="00417B78" w:rsidRPr="00641D12">
        <w:rPr>
          <w:rFonts w:cs="Calibri"/>
        </w:rPr>
        <w:t>trans</w:t>
      </w:r>
      <w:r w:rsidRPr="00641D12">
        <w:rPr>
          <w:rFonts w:cs="Calibri"/>
        </w:rPr>
        <w:t>disciplinario</w:t>
      </w:r>
      <w:r w:rsidR="00417B78" w:rsidRPr="00641D12">
        <w:rPr>
          <w:rFonts w:cs="Calibri"/>
        </w:rPr>
        <w:t xml:space="preserve"> de la complejidad.</w:t>
      </w:r>
      <w:r w:rsidR="001935D2">
        <w:rPr>
          <w:rFonts w:cs="Calibri"/>
        </w:rPr>
        <w:t xml:space="preserve"> </w:t>
      </w:r>
    </w:p>
    <w:p w14:paraId="11ABD360" w14:textId="77777777" w:rsidR="00BC3CC1" w:rsidRDefault="00BC3CC1" w:rsidP="0012735E">
      <w:pPr>
        <w:autoSpaceDE w:val="0"/>
        <w:autoSpaceDN w:val="0"/>
        <w:adjustRightInd w:val="0"/>
        <w:spacing w:after="0" w:line="276" w:lineRule="auto"/>
        <w:jc w:val="both"/>
        <w:rPr>
          <w:rFonts w:cs="Calibri"/>
        </w:rPr>
      </w:pPr>
    </w:p>
    <w:p w14:paraId="7DE2467F" w14:textId="09A6E64E" w:rsidR="00417B78" w:rsidRDefault="001935D2" w:rsidP="0012735E">
      <w:pPr>
        <w:autoSpaceDE w:val="0"/>
        <w:autoSpaceDN w:val="0"/>
        <w:adjustRightInd w:val="0"/>
        <w:spacing w:after="0" w:line="276" w:lineRule="auto"/>
        <w:jc w:val="both"/>
        <w:rPr>
          <w:rFonts w:cs="Calibri"/>
        </w:rPr>
      </w:pPr>
      <w:r>
        <w:rPr>
          <w:rFonts w:cs="Calibri"/>
        </w:rPr>
        <w:t xml:space="preserve">Por </w:t>
      </w:r>
      <w:r w:rsidR="00BC3CC1">
        <w:rPr>
          <w:rFonts w:cs="Calibri"/>
        </w:rPr>
        <w:t>la organización del curso</w:t>
      </w:r>
      <w:r>
        <w:rPr>
          <w:rFonts w:cs="Calibri"/>
        </w:rPr>
        <w:t xml:space="preserve">, se recomienda que las personas interesadas tengan una base sólida de conocimientos técnicos y académicos de su área de trabajo, investigación y/o estudio, poseen conocimiento introductorios </w:t>
      </w:r>
      <w:r w:rsidR="00BC3CC1">
        <w:rPr>
          <w:rFonts w:cs="Calibri"/>
        </w:rPr>
        <w:t>de</w:t>
      </w:r>
      <w:r>
        <w:rPr>
          <w:rFonts w:cs="Calibri"/>
        </w:rPr>
        <w:t xml:space="preserve"> ciencias sociales</w:t>
      </w:r>
      <w:r w:rsidR="00BC3CC1">
        <w:rPr>
          <w:rFonts w:cs="Calibri"/>
        </w:rPr>
        <w:t xml:space="preserve"> y tengan una disciplina de estudio a nivel de posgrados y maestría.</w:t>
      </w:r>
    </w:p>
    <w:p w14:paraId="62DDF0C3" w14:textId="776A4C0B" w:rsidR="005F754B" w:rsidRDefault="005F754B" w:rsidP="0012735E">
      <w:pPr>
        <w:autoSpaceDE w:val="0"/>
        <w:autoSpaceDN w:val="0"/>
        <w:adjustRightInd w:val="0"/>
        <w:spacing w:after="0" w:line="276" w:lineRule="auto"/>
        <w:jc w:val="both"/>
        <w:rPr>
          <w:rFonts w:cs="Calibri"/>
        </w:rPr>
      </w:pPr>
    </w:p>
    <w:p w14:paraId="43F42EB8" w14:textId="09B111E7" w:rsidR="005F754B" w:rsidRDefault="005F754B" w:rsidP="0012735E">
      <w:pPr>
        <w:autoSpaceDE w:val="0"/>
        <w:autoSpaceDN w:val="0"/>
        <w:adjustRightInd w:val="0"/>
        <w:spacing w:after="0" w:line="276" w:lineRule="auto"/>
        <w:jc w:val="both"/>
        <w:rPr>
          <w:rFonts w:cs="Calibri"/>
        </w:rPr>
      </w:pPr>
    </w:p>
    <w:p w14:paraId="69088236" w14:textId="067853C5" w:rsidR="005F754B" w:rsidRDefault="005F754B" w:rsidP="0012735E">
      <w:pPr>
        <w:autoSpaceDE w:val="0"/>
        <w:autoSpaceDN w:val="0"/>
        <w:adjustRightInd w:val="0"/>
        <w:spacing w:after="0" w:line="276" w:lineRule="auto"/>
        <w:jc w:val="both"/>
        <w:rPr>
          <w:rFonts w:cs="Calibri"/>
        </w:rPr>
      </w:pPr>
    </w:p>
    <w:p w14:paraId="51327399" w14:textId="77777777" w:rsidR="005F754B" w:rsidRPr="00641D12" w:rsidRDefault="005F754B" w:rsidP="0012735E">
      <w:pPr>
        <w:autoSpaceDE w:val="0"/>
        <w:autoSpaceDN w:val="0"/>
        <w:adjustRightInd w:val="0"/>
        <w:spacing w:after="0" w:line="276" w:lineRule="auto"/>
        <w:jc w:val="both"/>
        <w:rPr>
          <w:rFonts w:cs="Calibri"/>
        </w:rPr>
      </w:pPr>
    </w:p>
    <w:p w14:paraId="6CB78180" w14:textId="0D3EFAE7" w:rsidR="00634FE8" w:rsidRPr="00641D12" w:rsidRDefault="00634FE8" w:rsidP="0012735E">
      <w:pPr>
        <w:autoSpaceDE w:val="0"/>
        <w:autoSpaceDN w:val="0"/>
        <w:adjustRightInd w:val="0"/>
        <w:spacing w:after="0" w:line="276" w:lineRule="auto"/>
        <w:rPr>
          <w:rFonts w:cs="Calibri"/>
        </w:rPr>
      </w:pPr>
    </w:p>
    <w:p w14:paraId="6CC3BC82" w14:textId="77777777" w:rsidR="00B13876" w:rsidRPr="00641D12" w:rsidRDefault="00634FE8" w:rsidP="0012735E">
      <w:pPr>
        <w:pStyle w:val="Prrafodelista"/>
        <w:numPr>
          <w:ilvl w:val="0"/>
          <w:numId w:val="26"/>
        </w:numPr>
        <w:autoSpaceDE w:val="0"/>
        <w:autoSpaceDN w:val="0"/>
        <w:adjustRightInd w:val="0"/>
        <w:spacing w:after="0" w:line="276" w:lineRule="auto"/>
        <w:jc w:val="both"/>
        <w:rPr>
          <w:rFonts w:cs="Calibri"/>
        </w:rPr>
      </w:pPr>
      <w:r w:rsidRPr="00641D12">
        <w:rPr>
          <w:b/>
          <w:bCs/>
        </w:rPr>
        <w:lastRenderedPageBreak/>
        <w:t xml:space="preserve">Requisitos: </w:t>
      </w:r>
    </w:p>
    <w:p w14:paraId="74560493" w14:textId="77777777" w:rsidR="00B13876" w:rsidRPr="00641D12" w:rsidRDefault="00634FE8" w:rsidP="0012735E">
      <w:pPr>
        <w:pStyle w:val="Prrafodelista"/>
        <w:numPr>
          <w:ilvl w:val="1"/>
          <w:numId w:val="26"/>
        </w:numPr>
        <w:autoSpaceDE w:val="0"/>
        <w:autoSpaceDN w:val="0"/>
        <w:adjustRightInd w:val="0"/>
        <w:spacing w:after="0" w:line="276" w:lineRule="auto"/>
        <w:jc w:val="both"/>
        <w:rPr>
          <w:rFonts w:cs="Calibri"/>
        </w:rPr>
      </w:pPr>
      <w:r w:rsidRPr="00641D12">
        <w:rPr>
          <w:rFonts w:cs="Calibri"/>
        </w:rPr>
        <w:t xml:space="preserve">Estudios de nivel universitario (doctorado, maestría, licenciatura, pensum cerrado o carrera técnica). </w:t>
      </w:r>
    </w:p>
    <w:p w14:paraId="7C39F416" w14:textId="77777777" w:rsidR="00B13876" w:rsidRPr="00641D12" w:rsidRDefault="00634FE8" w:rsidP="0012735E">
      <w:pPr>
        <w:pStyle w:val="Prrafodelista"/>
        <w:numPr>
          <w:ilvl w:val="1"/>
          <w:numId w:val="26"/>
        </w:numPr>
        <w:autoSpaceDE w:val="0"/>
        <w:autoSpaceDN w:val="0"/>
        <w:adjustRightInd w:val="0"/>
        <w:spacing w:after="0" w:line="276" w:lineRule="auto"/>
        <w:jc w:val="both"/>
        <w:rPr>
          <w:rFonts w:cs="Calibri"/>
        </w:rPr>
      </w:pPr>
      <w:r w:rsidRPr="00641D12">
        <w:rPr>
          <w:rFonts w:cs="Calibri"/>
        </w:rPr>
        <w:t xml:space="preserve">Interés en </w:t>
      </w:r>
      <w:r w:rsidR="00D16C33" w:rsidRPr="00641D12">
        <w:rPr>
          <w:rFonts w:cs="Calibri"/>
        </w:rPr>
        <w:t>el pensamiento complejo, transdisciplinariedad, medicina social latinoamericana</w:t>
      </w:r>
      <w:r w:rsidRPr="00641D12">
        <w:rPr>
          <w:rFonts w:cs="Calibri"/>
        </w:rPr>
        <w:t xml:space="preserve">. </w:t>
      </w:r>
    </w:p>
    <w:p w14:paraId="3A681A6D" w14:textId="77777777" w:rsidR="00B13876" w:rsidRPr="00641D12" w:rsidRDefault="00634FE8" w:rsidP="0012735E">
      <w:pPr>
        <w:pStyle w:val="Prrafodelista"/>
        <w:numPr>
          <w:ilvl w:val="1"/>
          <w:numId w:val="26"/>
        </w:numPr>
        <w:autoSpaceDE w:val="0"/>
        <w:autoSpaceDN w:val="0"/>
        <w:adjustRightInd w:val="0"/>
        <w:spacing w:after="0" w:line="276" w:lineRule="auto"/>
        <w:jc w:val="both"/>
        <w:rPr>
          <w:rFonts w:cs="Calibri"/>
        </w:rPr>
      </w:pPr>
      <w:r w:rsidRPr="00641D12">
        <w:rPr>
          <w:rFonts w:cs="Calibri"/>
        </w:rPr>
        <w:t xml:space="preserve">Compromiso personal de culminar con todo el proceso. </w:t>
      </w:r>
    </w:p>
    <w:p w14:paraId="7F69567D" w14:textId="70A688D7" w:rsidR="00417B78" w:rsidRPr="00641D12" w:rsidRDefault="00634FE8" w:rsidP="0012735E">
      <w:pPr>
        <w:pStyle w:val="Prrafodelista"/>
        <w:numPr>
          <w:ilvl w:val="1"/>
          <w:numId w:val="26"/>
        </w:numPr>
        <w:autoSpaceDE w:val="0"/>
        <w:autoSpaceDN w:val="0"/>
        <w:adjustRightInd w:val="0"/>
        <w:spacing w:after="0" w:line="276" w:lineRule="auto"/>
        <w:jc w:val="both"/>
        <w:rPr>
          <w:rFonts w:cs="Calibri"/>
        </w:rPr>
      </w:pPr>
      <w:r w:rsidRPr="00641D12">
        <w:rPr>
          <w:rFonts w:cs="Calibri"/>
        </w:rPr>
        <w:t>Pueden participar personas que aún sin llenar el requisito universitario, autodidácticamente o por su experiencia en la conducción y/o participación en procesos organizativos y políticos, se considere que poseen la capacidad para estudiar, analizar, comprender y debatir sobre la temática</w:t>
      </w:r>
      <w:r w:rsidR="00417B78" w:rsidRPr="00641D12">
        <w:rPr>
          <w:rFonts w:cs="Calibri"/>
        </w:rPr>
        <w:t xml:space="preserve"> </w:t>
      </w:r>
      <w:r w:rsidRPr="00641D12">
        <w:rPr>
          <w:rFonts w:cs="Calibri"/>
        </w:rPr>
        <w:t>al nivel teórico-metodológico propuesto.</w:t>
      </w:r>
    </w:p>
    <w:p w14:paraId="39186CEA" w14:textId="77777777" w:rsidR="008A6738" w:rsidRPr="00641D12" w:rsidRDefault="008A6738" w:rsidP="00F34EC1">
      <w:pPr>
        <w:pStyle w:val="Prrafodelista"/>
        <w:autoSpaceDE w:val="0"/>
        <w:autoSpaceDN w:val="0"/>
        <w:adjustRightInd w:val="0"/>
        <w:spacing w:after="0" w:line="276" w:lineRule="auto"/>
        <w:ind w:left="1440"/>
        <w:jc w:val="both"/>
        <w:rPr>
          <w:rFonts w:cs="Calibri"/>
        </w:rPr>
      </w:pPr>
    </w:p>
    <w:p w14:paraId="65164913" w14:textId="77777777" w:rsidR="00B13876" w:rsidRPr="00641D12" w:rsidRDefault="00417B78" w:rsidP="00BC3CC1">
      <w:pPr>
        <w:pStyle w:val="Ttulo3"/>
        <w:numPr>
          <w:ilvl w:val="0"/>
          <w:numId w:val="25"/>
        </w:numPr>
        <w:spacing w:after="240" w:line="276" w:lineRule="auto"/>
        <w:rPr>
          <w:rFonts w:asciiTheme="minorHAnsi" w:hAnsiTheme="minorHAnsi"/>
          <w:b/>
          <w:bCs/>
          <w:sz w:val="22"/>
          <w:szCs w:val="22"/>
        </w:rPr>
      </w:pPr>
      <w:r w:rsidRPr="00641D12">
        <w:rPr>
          <w:rFonts w:asciiTheme="minorHAnsi" w:hAnsiTheme="minorHAnsi"/>
          <w:b/>
          <w:bCs/>
          <w:sz w:val="22"/>
          <w:szCs w:val="22"/>
        </w:rPr>
        <w:t xml:space="preserve">Perfil de egreso: </w:t>
      </w:r>
    </w:p>
    <w:p w14:paraId="347BE3AB" w14:textId="290F9C35" w:rsidR="00D07933" w:rsidRDefault="00D0793B" w:rsidP="0012735E">
      <w:pPr>
        <w:autoSpaceDE w:val="0"/>
        <w:autoSpaceDN w:val="0"/>
        <w:adjustRightInd w:val="0"/>
        <w:spacing w:after="0" w:line="276" w:lineRule="auto"/>
        <w:jc w:val="both"/>
        <w:rPr>
          <w:rFonts w:cs="Calibri"/>
        </w:rPr>
      </w:pPr>
      <w:r w:rsidRPr="0039288E">
        <w:rPr>
          <w:rFonts w:cs="Calibri,Bold"/>
          <w:szCs w:val="23"/>
        </w:rPr>
        <w:t>FLACSO</w:t>
      </w:r>
      <w:r w:rsidRPr="00641D12">
        <w:rPr>
          <w:rFonts w:cs="Calibri"/>
        </w:rPr>
        <w:t xml:space="preserve"> </w:t>
      </w:r>
      <w:r w:rsidR="00417B78" w:rsidRPr="00641D12">
        <w:rPr>
          <w:rFonts w:cs="Calibri"/>
        </w:rPr>
        <w:t>acreditará el curso como un posgrado y especialidad</w:t>
      </w:r>
      <w:r w:rsidR="00F01B1F">
        <w:rPr>
          <w:rFonts w:cs="Calibri"/>
        </w:rPr>
        <w:t>*</w:t>
      </w:r>
      <w:r w:rsidR="00417B78" w:rsidRPr="00641D12">
        <w:rPr>
          <w:rFonts w:cs="Calibri"/>
        </w:rPr>
        <w:t xml:space="preserve">. </w:t>
      </w:r>
      <w:r w:rsidR="00D16C33" w:rsidRPr="00641D12">
        <w:rPr>
          <w:rFonts w:cs="Calibri"/>
        </w:rPr>
        <w:t>Las personas egresadas podrán:</w:t>
      </w:r>
    </w:p>
    <w:p w14:paraId="4120481E" w14:textId="77777777" w:rsidR="00BC3CC1" w:rsidRPr="00641D12" w:rsidRDefault="00BC3CC1" w:rsidP="0012735E">
      <w:pPr>
        <w:autoSpaceDE w:val="0"/>
        <w:autoSpaceDN w:val="0"/>
        <w:adjustRightInd w:val="0"/>
        <w:spacing w:after="0" w:line="276" w:lineRule="auto"/>
        <w:jc w:val="both"/>
        <w:rPr>
          <w:rFonts w:cs="Calibri"/>
        </w:rPr>
      </w:pPr>
    </w:p>
    <w:p w14:paraId="5413EC4A" w14:textId="2A99951A" w:rsidR="001233A0" w:rsidRPr="00641D12" w:rsidRDefault="00417B78" w:rsidP="001233A0">
      <w:pPr>
        <w:pStyle w:val="Prrafodelista"/>
        <w:numPr>
          <w:ilvl w:val="0"/>
          <w:numId w:val="10"/>
        </w:numPr>
        <w:autoSpaceDE w:val="0"/>
        <w:autoSpaceDN w:val="0"/>
        <w:adjustRightInd w:val="0"/>
        <w:spacing w:after="0" w:line="276" w:lineRule="auto"/>
        <w:jc w:val="both"/>
        <w:rPr>
          <w:rFonts w:cs="Calibri"/>
        </w:rPr>
      </w:pPr>
      <w:r w:rsidRPr="00641D12">
        <w:rPr>
          <w:rFonts w:cs="Calibri"/>
        </w:rPr>
        <w:t>Comprende</w:t>
      </w:r>
      <w:r w:rsidR="003F1904" w:rsidRPr="00641D12">
        <w:rPr>
          <w:rFonts w:cs="Calibri"/>
        </w:rPr>
        <w:t>r</w:t>
      </w:r>
      <w:r w:rsidRPr="00641D12">
        <w:rPr>
          <w:rFonts w:cs="Calibri"/>
        </w:rPr>
        <w:t xml:space="preserve"> el carácter histórico </w:t>
      </w:r>
      <w:r w:rsidR="001233A0" w:rsidRPr="00641D12">
        <w:rPr>
          <w:rFonts w:cs="Calibri"/>
        </w:rPr>
        <w:t xml:space="preserve">político </w:t>
      </w:r>
      <w:r w:rsidRPr="00641D12">
        <w:rPr>
          <w:rFonts w:cs="Calibri"/>
        </w:rPr>
        <w:t xml:space="preserve">de los </w:t>
      </w:r>
      <w:r w:rsidR="001233A0" w:rsidRPr="00641D12">
        <w:rPr>
          <w:rFonts w:cs="Calibri"/>
        </w:rPr>
        <w:t xml:space="preserve">procesos y mecanismos de reproducción </w:t>
      </w:r>
      <w:r w:rsidR="003F1904" w:rsidRPr="00641D12">
        <w:rPr>
          <w:rFonts w:cs="Calibri"/>
        </w:rPr>
        <w:t>de la</w:t>
      </w:r>
      <w:r w:rsidR="001233A0" w:rsidRPr="00641D12">
        <w:rPr>
          <w:rFonts w:cs="Calibri"/>
        </w:rPr>
        <w:t xml:space="preserve"> definición de políticas públicas y </w:t>
      </w:r>
      <w:r w:rsidR="003F1904" w:rsidRPr="00641D12">
        <w:rPr>
          <w:rFonts w:cs="Calibri"/>
        </w:rPr>
        <w:t xml:space="preserve">del </w:t>
      </w:r>
      <w:r w:rsidR="001233A0" w:rsidRPr="00641D12">
        <w:rPr>
          <w:rFonts w:cs="Calibri"/>
        </w:rPr>
        <w:t>pensamiento sanitario</w:t>
      </w:r>
      <w:r w:rsidR="003F1904" w:rsidRPr="00641D12">
        <w:rPr>
          <w:rFonts w:cs="Calibri"/>
        </w:rPr>
        <w:t xml:space="preserve"> prevaleciente</w:t>
      </w:r>
      <w:r w:rsidR="001233A0" w:rsidRPr="00641D12">
        <w:rPr>
          <w:rFonts w:cs="Calibri"/>
        </w:rPr>
        <w:t xml:space="preserve"> del país. </w:t>
      </w:r>
    </w:p>
    <w:p w14:paraId="761E8130" w14:textId="402A643F" w:rsidR="00417B78" w:rsidRPr="00641D12" w:rsidRDefault="001233A0" w:rsidP="009E5FAB">
      <w:pPr>
        <w:pStyle w:val="Prrafodelista"/>
        <w:numPr>
          <w:ilvl w:val="0"/>
          <w:numId w:val="10"/>
        </w:numPr>
        <w:autoSpaceDE w:val="0"/>
        <w:autoSpaceDN w:val="0"/>
        <w:adjustRightInd w:val="0"/>
        <w:spacing w:after="0" w:line="276" w:lineRule="auto"/>
        <w:jc w:val="both"/>
        <w:rPr>
          <w:rFonts w:cs="Calibri"/>
        </w:rPr>
      </w:pPr>
      <w:r w:rsidRPr="00641D12">
        <w:rPr>
          <w:rFonts w:cs="Calibri"/>
        </w:rPr>
        <w:t xml:space="preserve">Reconocer los aportes de otras disciplinas, saberes y escuelas de pensamiento, al pensamiento sanitario complejo latinoamericano. </w:t>
      </w:r>
    </w:p>
    <w:p w14:paraId="3554ABB0" w14:textId="58AABDE0" w:rsidR="001233A0" w:rsidRPr="00641D12" w:rsidRDefault="001233A0" w:rsidP="009E5FAB">
      <w:pPr>
        <w:pStyle w:val="Prrafodelista"/>
        <w:numPr>
          <w:ilvl w:val="0"/>
          <w:numId w:val="10"/>
        </w:numPr>
        <w:autoSpaceDE w:val="0"/>
        <w:autoSpaceDN w:val="0"/>
        <w:adjustRightInd w:val="0"/>
        <w:spacing w:after="0" w:line="276" w:lineRule="auto"/>
        <w:jc w:val="both"/>
        <w:rPr>
          <w:rFonts w:cs="Calibri"/>
        </w:rPr>
      </w:pPr>
      <w:r w:rsidRPr="00641D12">
        <w:rPr>
          <w:rFonts w:cs="Calibri"/>
        </w:rPr>
        <w:t xml:space="preserve">Identificar y aplicar las críticas y aportes desde las perspectivas feministas y de género, </w:t>
      </w:r>
      <w:r w:rsidR="003F1904" w:rsidRPr="00641D12">
        <w:rPr>
          <w:rFonts w:cs="Calibri"/>
        </w:rPr>
        <w:t>decoloniales</w:t>
      </w:r>
      <w:r w:rsidRPr="00641D12">
        <w:rPr>
          <w:rFonts w:cs="Calibri"/>
        </w:rPr>
        <w:t xml:space="preserve">, a la problematización del conocer y </w:t>
      </w:r>
      <w:r w:rsidR="003F1904" w:rsidRPr="00641D12">
        <w:rPr>
          <w:rFonts w:cs="Calibri"/>
        </w:rPr>
        <w:t>que</w:t>
      </w:r>
      <w:r w:rsidRPr="00641D12">
        <w:rPr>
          <w:rFonts w:cs="Calibri"/>
        </w:rPr>
        <w:t>hacer sanitario.</w:t>
      </w:r>
    </w:p>
    <w:p w14:paraId="67CDEE7C" w14:textId="4B745644" w:rsidR="00417B78" w:rsidRPr="00641D12" w:rsidRDefault="003F1904" w:rsidP="009E5FAB">
      <w:pPr>
        <w:pStyle w:val="Prrafodelista"/>
        <w:numPr>
          <w:ilvl w:val="0"/>
          <w:numId w:val="10"/>
        </w:numPr>
        <w:autoSpaceDE w:val="0"/>
        <w:autoSpaceDN w:val="0"/>
        <w:adjustRightInd w:val="0"/>
        <w:spacing w:after="0" w:line="276" w:lineRule="auto"/>
        <w:jc w:val="both"/>
        <w:rPr>
          <w:rFonts w:cs="Calibri"/>
        </w:rPr>
      </w:pPr>
      <w:r w:rsidRPr="00641D12">
        <w:rPr>
          <w:rFonts w:cs="Calibri"/>
        </w:rPr>
        <w:t>Establecer la relación</w:t>
      </w:r>
      <w:r w:rsidR="00417B78" w:rsidRPr="00641D12">
        <w:rPr>
          <w:rFonts w:cs="Calibri"/>
        </w:rPr>
        <w:t xml:space="preserve"> </w:t>
      </w:r>
      <w:r w:rsidRPr="00641D12">
        <w:rPr>
          <w:rFonts w:cs="Calibri"/>
        </w:rPr>
        <w:t>del análisis ecológico político a los procesos de determinación social de la salud</w:t>
      </w:r>
      <w:r w:rsidR="00417B78" w:rsidRPr="00641D12">
        <w:rPr>
          <w:rFonts w:cs="Calibri"/>
        </w:rPr>
        <w:t>.</w:t>
      </w:r>
    </w:p>
    <w:p w14:paraId="0F01DC56" w14:textId="17C09657" w:rsidR="003F1904" w:rsidRPr="00641D12" w:rsidRDefault="003F1904" w:rsidP="009E5FAB">
      <w:pPr>
        <w:pStyle w:val="Prrafodelista"/>
        <w:numPr>
          <w:ilvl w:val="0"/>
          <w:numId w:val="10"/>
        </w:numPr>
        <w:autoSpaceDE w:val="0"/>
        <w:autoSpaceDN w:val="0"/>
        <w:adjustRightInd w:val="0"/>
        <w:spacing w:after="0" w:line="276" w:lineRule="auto"/>
        <w:jc w:val="both"/>
        <w:rPr>
          <w:rFonts w:cs="Calibri"/>
        </w:rPr>
      </w:pPr>
      <w:r w:rsidRPr="00641D12">
        <w:rPr>
          <w:rFonts w:cs="Calibri"/>
        </w:rPr>
        <w:t>Comprender el ejercicio conceptual y metodológico de la aplicación de la complejidad y transdisciplinariedad</w:t>
      </w:r>
      <w:r w:rsidR="00527EC4" w:rsidRPr="00641D12">
        <w:rPr>
          <w:rFonts w:cs="Calibri"/>
        </w:rPr>
        <w:t xml:space="preserve"> en los procesos de investigación y trabajo en salud.</w:t>
      </w:r>
    </w:p>
    <w:p w14:paraId="1310729A" w14:textId="32DB69EA" w:rsidR="00417B78" w:rsidRDefault="00417B78" w:rsidP="009E5FAB">
      <w:pPr>
        <w:pStyle w:val="Prrafodelista"/>
        <w:numPr>
          <w:ilvl w:val="0"/>
          <w:numId w:val="10"/>
        </w:numPr>
        <w:autoSpaceDE w:val="0"/>
        <w:autoSpaceDN w:val="0"/>
        <w:adjustRightInd w:val="0"/>
        <w:spacing w:after="0" w:line="276" w:lineRule="auto"/>
        <w:jc w:val="both"/>
        <w:rPr>
          <w:rFonts w:cs="Calibri"/>
        </w:rPr>
      </w:pPr>
      <w:r w:rsidRPr="00641D12">
        <w:rPr>
          <w:rFonts w:cs="Calibri"/>
        </w:rPr>
        <w:t xml:space="preserve">Comprenden la necesidad de transformar el sistema y </w:t>
      </w:r>
      <w:r w:rsidR="00527EC4" w:rsidRPr="00641D12">
        <w:rPr>
          <w:rFonts w:cs="Calibri"/>
        </w:rPr>
        <w:t>pensamiento</w:t>
      </w:r>
      <w:r w:rsidRPr="00641D12">
        <w:rPr>
          <w:rFonts w:cs="Calibri"/>
        </w:rPr>
        <w:t xml:space="preserve"> </w:t>
      </w:r>
      <w:r w:rsidR="00527EC4" w:rsidRPr="00641D12">
        <w:rPr>
          <w:rFonts w:cs="Calibri"/>
        </w:rPr>
        <w:t>sanitario del país f</w:t>
      </w:r>
      <w:r w:rsidRPr="00641D12">
        <w:rPr>
          <w:rFonts w:cs="Calibri"/>
        </w:rPr>
        <w:t>acilitando desde sus lugares de trabajo los procesos de</w:t>
      </w:r>
      <w:r w:rsidR="00527EC4" w:rsidRPr="00641D12">
        <w:rPr>
          <w:rFonts w:cs="Calibri"/>
        </w:rPr>
        <w:t xml:space="preserve"> aprendizaje e</w:t>
      </w:r>
      <w:r w:rsidRPr="00641D12">
        <w:rPr>
          <w:rFonts w:cs="Calibri"/>
        </w:rPr>
        <w:t xml:space="preserve"> intercambio </w:t>
      </w:r>
      <w:r w:rsidR="00527EC4" w:rsidRPr="00641D12">
        <w:rPr>
          <w:rFonts w:cs="Calibri"/>
        </w:rPr>
        <w:t xml:space="preserve">con </w:t>
      </w:r>
      <w:r w:rsidRPr="00641D12">
        <w:rPr>
          <w:rFonts w:cs="Calibri"/>
        </w:rPr>
        <w:t>comunidades, grupo</w:t>
      </w:r>
      <w:r w:rsidR="00527EC4" w:rsidRPr="00641D12">
        <w:rPr>
          <w:rFonts w:cs="Calibri"/>
        </w:rPr>
        <w:t>s</w:t>
      </w:r>
      <w:r w:rsidRPr="00641D12">
        <w:rPr>
          <w:rFonts w:cs="Calibri"/>
        </w:rPr>
        <w:t>, terapeutas y líderes comunitarios.</w:t>
      </w:r>
    </w:p>
    <w:p w14:paraId="267AF360" w14:textId="5FA7A9E4" w:rsidR="00F01B1F" w:rsidRDefault="00F01B1F" w:rsidP="00F01B1F">
      <w:pPr>
        <w:autoSpaceDE w:val="0"/>
        <w:autoSpaceDN w:val="0"/>
        <w:adjustRightInd w:val="0"/>
        <w:spacing w:after="0" w:line="276" w:lineRule="auto"/>
        <w:jc w:val="both"/>
        <w:rPr>
          <w:rFonts w:cs="Calibri"/>
        </w:rPr>
      </w:pPr>
    </w:p>
    <w:p w14:paraId="5A09563E" w14:textId="178995EB" w:rsidR="00F01B1F" w:rsidRDefault="00F01B1F" w:rsidP="00F01B1F">
      <w:pPr>
        <w:spacing w:line="276" w:lineRule="auto"/>
        <w:jc w:val="both"/>
        <w:rPr>
          <w:rFonts w:cstheme="minorHAnsi"/>
        </w:rPr>
      </w:pPr>
      <w:r w:rsidRPr="00641D12">
        <w:rPr>
          <w:rFonts w:cstheme="minorHAnsi"/>
        </w:rPr>
        <w:t>*Se requieren estudios de nivel universitario para el reconocimiento de créditos académicos, pero está abierto a las personas que aún sin rellenar el requisito universitario.</w:t>
      </w:r>
    </w:p>
    <w:p w14:paraId="144909FA" w14:textId="511078BC" w:rsidR="005F754B" w:rsidRDefault="005F754B" w:rsidP="00F01B1F">
      <w:pPr>
        <w:spacing w:line="276" w:lineRule="auto"/>
        <w:jc w:val="both"/>
        <w:rPr>
          <w:rFonts w:cstheme="minorHAnsi"/>
        </w:rPr>
      </w:pPr>
    </w:p>
    <w:p w14:paraId="7FF4B7FC" w14:textId="6A4329C4" w:rsidR="005F754B" w:rsidRDefault="005F754B" w:rsidP="00F01B1F">
      <w:pPr>
        <w:spacing w:line="276" w:lineRule="auto"/>
        <w:jc w:val="both"/>
        <w:rPr>
          <w:rFonts w:cstheme="minorHAnsi"/>
        </w:rPr>
      </w:pPr>
    </w:p>
    <w:p w14:paraId="2DA641B6" w14:textId="5E33A01B" w:rsidR="005F754B" w:rsidRDefault="005F754B" w:rsidP="00F01B1F">
      <w:pPr>
        <w:spacing w:line="276" w:lineRule="auto"/>
        <w:jc w:val="both"/>
        <w:rPr>
          <w:rFonts w:cstheme="minorHAnsi"/>
        </w:rPr>
      </w:pPr>
    </w:p>
    <w:p w14:paraId="7D922676" w14:textId="6ADA8A54" w:rsidR="005F754B" w:rsidRDefault="005F754B" w:rsidP="00F01B1F">
      <w:pPr>
        <w:spacing w:line="276" w:lineRule="auto"/>
        <w:jc w:val="both"/>
        <w:rPr>
          <w:rFonts w:cstheme="minorHAnsi"/>
        </w:rPr>
      </w:pPr>
    </w:p>
    <w:p w14:paraId="5CF9B652" w14:textId="77777777" w:rsidR="005F754B" w:rsidRDefault="005F754B" w:rsidP="00F01B1F">
      <w:pPr>
        <w:spacing w:line="276" w:lineRule="auto"/>
        <w:jc w:val="both"/>
        <w:rPr>
          <w:rFonts w:cstheme="minorHAnsi"/>
        </w:rPr>
      </w:pPr>
    </w:p>
    <w:p w14:paraId="03C21CCD" w14:textId="2F48CCD8" w:rsidR="00983CFD" w:rsidRPr="00641D12" w:rsidRDefault="00B13876" w:rsidP="00676C31">
      <w:pPr>
        <w:pStyle w:val="Ttulo2"/>
        <w:numPr>
          <w:ilvl w:val="0"/>
          <w:numId w:val="31"/>
        </w:numPr>
        <w:spacing w:line="276" w:lineRule="auto"/>
        <w:rPr>
          <w:rFonts w:asciiTheme="minorHAnsi" w:hAnsiTheme="minorHAnsi"/>
          <w:b/>
          <w:bCs/>
          <w:sz w:val="24"/>
          <w:szCs w:val="24"/>
        </w:rPr>
      </w:pPr>
      <w:r w:rsidRPr="00641D12">
        <w:rPr>
          <w:rFonts w:asciiTheme="minorHAnsi" w:hAnsiTheme="minorHAnsi"/>
          <w:b/>
          <w:bCs/>
          <w:sz w:val="24"/>
          <w:szCs w:val="24"/>
        </w:rPr>
        <w:lastRenderedPageBreak/>
        <w:t xml:space="preserve">Evaluación </w:t>
      </w:r>
    </w:p>
    <w:p w14:paraId="1F86FA91" w14:textId="77777777" w:rsidR="00B13876" w:rsidRPr="00641D12" w:rsidRDefault="00B13876" w:rsidP="0012735E">
      <w:pPr>
        <w:spacing w:after="0" w:line="276" w:lineRule="auto"/>
        <w:rPr>
          <w:sz w:val="20"/>
          <w:szCs w:val="20"/>
        </w:rPr>
      </w:pPr>
    </w:p>
    <w:p w14:paraId="4DF5DB41" w14:textId="3374B66B" w:rsidR="00B13876" w:rsidRPr="00641D12" w:rsidRDefault="00B13876" w:rsidP="0012735E">
      <w:pPr>
        <w:spacing w:line="276" w:lineRule="auto"/>
        <w:jc w:val="both"/>
      </w:pPr>
      <w:r w:rsidRPr="00641D12">
        <w:t>La evaluación del diplomado se llevará a cabo por el equipo facilitador. La evaluación consiste en la asignación de punteos para diferentes actividades dentro del curso, como se detalla a continuación:</w:t>
      </w:r>
    </w:p>
    <w:p w14:paraId="4D2591E0" w14:textId="77777777" w:rsidR="00F34EC1" w:rsidRPr="00641D12" w:rsidRDefault="00983CFD" w:rsidP="00F34EC1">
      <w:pPr>
        <w:pStyle w:val="Prrafodelista"/>
        <w:numPr>
          <w:ilvl w:val="0"/>
          <w:numId w:val="27"/>
        </w:numPr>
        <w:autoSpaceDE w:val="0"/>
        <w:autoSpaceDN w:val="0"/>
        <w:adjustRightInd w:val="0"/>
        <w:spacing w:after="0" w:line="276" w:lineRule="auto"/>
        <w:jc w:val="both"/>
        <w:rPr>
          <w:rFonts w:cs="Calibri"/>
        </w:rPr>
      </w:pPr>
      <w:r w:rsidRPr="00641D12">
        <w:rPr>
          <w:rFonts w:cs="Calibri"/>
          <w:b/>
          <w:bCs/>
        </w:rPr>
        <w:t>Asistencia</w:t>
      </w:r>
      <w:r w:rsidRPr="00641D12">
        <w:rPr>
          <w:rFonts w:cs="Calibri"/>
        </w:rPr>
        <w:t>: 90% de asistencia mínima.</w:t>
      </w:r>
      <w:r w:rsidR="00B13876" w:rsidRPr="00641D12">
        <w:rPr>
          <w:rFonts w:cs="Calibri"/>
        </w:rPr>
        <w:t xml:space="preserve"> </w:t>
      </w:r>
    </w:p>
    <w:p w14:paraId="2279376A" w14:textId="41978CC1" w:rsidR="00983CFD" w:rsidRPr="00641D12" w:rsidRDefault="00983CFD" w:rsidP="00F34EC1">
      <w:pPr>
        <w:pStyle w:val="Prrafodelista"/>
        <w:autoSpaceDE w:val="0"/>
        <w:autoSpaceDN w:val="0"/>
        <w:adjustRightInd w:val="0"/>
        <w:spacing w:after="0" w:line="276" w:lineRule="auto"/>
        <w:jc w:val="both"/>
        <w:rPr>
          <w:rFonts w:cs="Calibri"/>
        </w:rPr>
      </w:pPr>
      <w:r w:rsidRPr="00641D12">
        <w:rPr>
          <w:rFonts w:cs="Calibri"/>
        </w:rPr>
        <w:t>La asistencia presencial es obligatoria. Cada participante tiene el compromiso de asistir al 100% de las sesiones mensuales que componen los 07 módulos. Una inasistencia mayor del 90% conlleva la descalificación académica.</w:t>
      </w:r>
    </w:p>
    <w:p w14:paraId="6DFF9609" w14:textId="77777777" w:rsidR="00F34EC1" w:rsidRPr="00641D12" w:rsidRDefault="00F34EC1" w:rsidP="00F34EC1">
      <w:pPr>
        <w:pStyle w:val="Prrafodelista"/>
        <w:autoSpaceDE w:val="0"/>
        <w:autoSpaceDN w:val="0"/>
        <w:adjustRightInd w:val="0"/>
        <w:spacing w:after="0" w:line="276" w:lineRule="auto"/>
        <w:jc w:val="both"/>
        <w:rPr>
          <w:rFonts w:cs="Calibri"/>
        </w:rPr>
      </w:pPr>
    </w:p>
    <w:p w14:paraId="096C14EA" w14:textId="77777777" w:rsidR="00F34EC1" w:rsidRPr="00641D12" w:rsidRDefault="00274C49" w:rsidP="00F34EC1">
      <w:pPr>
        <w:pStyle w:val="Prrafodelista"/>
        <w:numPr>
          <w:ilvl w:val="0"/>
          <w:numId w:val="27"/>
        </w:numPr>
        <w:autoSpaceDE w:val="0"/>
        <w:autoSpaceDN w:val="0"/>
        <w:adjustRightInd w:val="0"/>
        <w:spacing w:after="0" w:line="276" w:lineRule="auto"/>
        <w:jc w:val="both"/>
        <w:rPr>
          <w:rFonts w:cs="Calibri"/>
        </w:rPr>
      </w:pPr>
      <w:r w:rsidRPr="00641D12">
        <w:rPr>
          <w:rFonts w:cs="Calibri"/>
          <w:b/>
          <w:bCs/>
        </w:rPr>
        <w:t>Trabajos escritos semanales</w:t>
      </w:r>
      <w:r w:rsidR="00983CFD" w:rsidRPr="00641D12">
        <w:rPr>
          <w:rFonts w:cs="Calibri"/>
          <w:b/>
          <w:bCs/>
        </w:rPr>
        <w:t xml:space="preserve">: </w:t>
      </w:r>
      <w:r w:rsidRPr="00641D12">
        <w:rPr>
          <w:rFonts w:cs="Calibri"/>
        </w:rPr>
        <w:t>3</w:t>
      </w:r>
      <w:r w:rsidR="00983CFD" w:rsidRPr="00641D12">
        <w:rPr>
          <w:rFonts w:cs="Calibri"/>
        </w:rPr>
        <w:t>0 puntos.</w:t>
      </w:r>
      <w:r w:rsidR="00983CFD" w:rsidRPr="00641D12">
        <w:rPr>
          <w:rFonts w:cs="Calibri"/>
          <w:b/>
          <w:bCs/>
        </w:rPr>
        <w:t xml:space="preserve"> </w:t>
      </w:r>
    </w:p>
    <w:p w14:paraId="22552F89" w14:textId="366E2725" w:rsidR="00983CFD" w:rsidRPr="00641D12" w:rsidRDefault="00983CFD" w:rsidP="00F34EC1">
      <w:pPr>
        <w:pStyle w:val="Prrafodelista"/>
        <w:autoSpaceDE w:val="0"/>
        <w:autoSpaceDN w:val="0"/>
        <w:adjustRightInd w:val="0"/>
        <w:spacing w:after="0" w:line="276" w:lineRule="auto"/>
        <w:jc w:val="both"/>
        <w:rPr>
          <w:rFonts w:cs="Calibri"/>
        </w:rPr>
      </w:pPr>
      <w:r w:rsidRPr="00641D12">
        <w:rPr>
          <w:rFonts w:cs="Calibri"/>
        </w:rPr>
        <w:t>Cada participante debe enviar, semanalmente, un trabajo escrito con un recuento de palabras entre 750 y 1,000 palabras</w:t>
      </w:r>
      <w:r w:rsidR="00274C49" w:rsidRPr="00641D12">
        <w:rPr>
          <w:rFonts w:cs="Calibri"/>
        </w:rPr>
        <w:t>, reflexionando sobre los contenidos de la semana de estudio. El trabajo puede ser entregado de forma escrita o digital, hasta la medianoche previa al día de clase.</w:t>
      </w:r>
    </w:p>
    <w:p w14:paraId="3AE08EDC" w14:textId="77777777" w:rsidR="00F34EC1" w:rsidRPr="00641D12" w:rsidRDefault="00F34EC1" w:rsidP="00F34EC1">
      <w:pPr>
        <w:autoSpaceDE w:val="0"/>
        <w:autoSpaceDN w:val="0"/>
        <w:adjustRightInd w:val="0"/>
        <w:spacing w:after="0" w:line="276" w:lineRule="auto"/>
        <w:jc w:val="both"/>
        <w:rPr>
          <w:rFonts w:cs="Calibri"/>
        </w:rPr>
      </w:pPr>
    </w:p>
    <w:p w14:paraId="651A1619" w14:textId="77777777" w:rsidR="00F34EC1" w:rsidRPr="00641D12" w:rsidRDefault="00274C49" w:rsidP="00F34EC1">
      <w:pPr>
        <w:pStyle w:val="Prrafodelista"/>
        <w:numPr>
          <w:ilvl w:val="0"/>
          <w:numId w:val="27"/>
        </w:numPr>
        <w:autoSpaceDE w:val="0"/>
        <w:autoSpaceDN w:val="0"/>
        <w:adjustRightInd w:val="0"/>
        <w:spacing w:after="0" w:line="276" w:lineRule="auto"/>
        <w:jc w:val="both"/>
        <w:rPr>
          <w:rFonts w:cs="Calibri"/>
        </w:rPr>
      </w:pPr>
      <w:r w:rsidRPr="00641D12">
        <w:rPr>
          <w:rFonts w:cs="Calibri"/>
          <w:b/>
          <w:bCs/>
        </w:rPr>
        <w:t xml:space="preserve">Evaluación escrita mensual: </w:t>
      </w:r>
      <w:r w:rsidRPr="00641D12">
        <w:rPr>
          <w:rFonts w:cs="Calibri"/>
        </w:rPr>
        <w:t>30 puntos</w:t>
      </w:r>
      <w:r w:rsidRPr="00641D12">
        <w:rPr>
          <w:rFonts w:cs="Calibri"/>
          <w:b/>
          <w:bCs/>
        </w:rPr>
        <w:t xml:space="preserve">. </w:t>
      </w:r>
    </w:p>
    <w:p w14:paraId="0D03B4AB" w14:textId="34CEB5AF" w:rsidR="00983CFD" w:rsidRPr="00641D12" w:rsidRDefault="00274C49" w:rsidP="00F34EC1">
      <w:pPr>
        <w:pStyle w:val="Prrafodelista"/>
        <w:autoSpaceDE w:val="0"/>
        <w:autoSpaceDN w:val="0"/>
        <w:adjustRightInd w:val="0"/>
        <w:spacing w:after="0" w:line="276" w:lineRule="auto"/>
        <w:jc w:val="both"/>
        <w:rPr>
          <w:rFonts w:cs="Calibri"/>
        </w:rPr>
      </w:pPr>
      <w:r w:rsidRPr="00641D12">
        <w:rPr>
          <w:rFonts w:cs="Calibri"/>
        </w:rPr>
        <w:t xml:space="preserve">Cada mes se realizará una evaluación escrita </w:t>
      </w:r>
      <w:r w:rsidR="00983CFD" w:rsidRPr="00641D12">
        <w:rPr>
          <w:rFonts w:cs="Calibri"/>
        </w:rPr>
        <w:t>de</w:t>
      </w:r>
      <w:r w:rsidRPr="00641D12">
        <w:rPr>
          <w:rFonts w:cs="Calibri"/>
        </w:rPr>
        <w:t xml:space="preserve"> todos los contenidos de estudios del</w:t>
      </w:r>
      <w:r w:rsidR="00983CFD" w:rsidRPr="00641D12">
        <w:rPr>
          <w:rFonts w:cs="Calibri"/>
        </w:rPr>
        <w:t xml:space="preserve"> </w:t>
      </w:r>
      <w:r w:rsidRPr="00641D12">
        <w:rPr>
          <w:rFonts w:cs="Calibri"/>
        </w:rPr>
        <w:t xml:space="preserve">módulo en cuestión. Esta evaluación es individual y constará de una combinación de preguntas cerradas y ensayos escritos de reflexión sobre los temas del curso.  </w:t>
      </w:r>
    </w:p>
    <w:p w14:paraId="202443B6" w14:textId="77777777" w:rsidR="00274C49" w:rsidRPr="00641D12" w:rsidRDefault="00274C49" w:rsidP="0012735E">
      <w:pPr>
        <w:autoSpaceDE w:val="0"/>
        <w:autoSpaceDN w:val="0"/>
        <w:adjustRightInd w:val="0"/>
        <w:spacing w:after="0" w:line="276" w:lineRule="auto"/>
        <w:jc w:val="both"/>
        <w:rPr>
          <w:rFonts w:cs="Calibri"/>
        </w:rPr>
      </w:pPr>
    </w:p>
    <w:p w14:paraId="2A703B0B" w14:textId="77777777" w:rsidR="00F34EC1" w:rsidRPr="00641D12" w:rsidRDefault="00DD4574" w:rsidP="00F34EC1">
      <w:pPr>
        <w:pStyle w:val="Prrafodelista"/>
        <w:numPr>
          <w:ilvl w:val="0"/>
          <w:numId w:val="27"/>
        </w:numPr>
        <w:autoSpaceDE w:val="0"/>
        <w:autoSpaceDN w:val="0"/>
        <w:adjustRightInd w:val="0"/>
        <w:spacing w:after="0" w:line="276" w:lineRule="auto"/>
        <w:jc w:val="both"/>
        <w:rPr>
          <w:rFonts w:cs="Calibri"/>
        </w:rPr>
      </w:pPr>
      <w:r w:rsidRPr="00641D12">
        <w:rPr>
          <w:rFonts w:cs="Calibri"/>
          <w:b/>
          <w:bCs/>
        </w:rPr>
        <w:t xml:space="preserve">Resolución de casos </w:t>
      </w:r>
      <w:r w:rsidR="00274C49" w:rsidRPr="00641D12">
        <w:rPr>
          <w:rFonts w:cs="Calibri"/>
          <w:b/>
          <w:bCs/>
        </w:rPr>
        <w:t xml:space="preserve">en clase: </w:t>
      </w:r>
      <w:r w:rsidR="00274C49" w:rsidRPr="00641D12">
        <w:rPr>
          <w:rFonts w:cs="Calibri"/>
        </w:rPr>
        <w:t>10 puntos</w:t>
      </w:r>
      <w:r w:rsidR="00274C49" w:rsidRPr="00641D12">
        <w:rPr>
          <w:rFonts w:cs="Calibri"/>
          <w:b/>
          <w:bCs/>
        </w:rPr>
        <w:t xml:space="preserve">. </w:t>
      </w:r>
    </w:p>
    <w:p w14:paraId="17B9ED61" w14:textId="2E95D3CA" w:rsidR="00274C49" w:rsidRPr="00641D12" w:rsidRDefault="00274C49" w:rsidP="00F34EC1">
      <w:pPr>
        <w:pStyle w:val="Prrafodelista"/>
        <w:autoSpaceDE w:val="0"/>
        <w:autoSpaceDN w:val="0"/>
        <w:adjustRightInd w:val="0"/>
        <w:spacing w:after="0" w:line="276" w:lineRule="auto"/>
        <w:jc w:val="both"/>
        <w:rPr>
          <w:rFonts w:cs="Calibri"/>
        </w:rPr>
      </w:pPr>
      <w:r w:rsidRPr="00641D12">
        <w:rPr>
          <w:rFonts w:cs="Calibri"/>
        </w:rPr>
        <w:t xml:space="preserve">Cada mes se realizará un </w:t>
      </w:r>
      <w:r w:rsidR="00DD4574" w:rsidRPr="00641D12">
        <w:rPr>
          <w:rFonts w:cs="Calibri"/>
        </w:rPr>
        <w:t>caso de estudio en</w:t>
      </w:r>
      <w:r w:rsidRPr="00641D12">
        <w:rPr>
          <w:rFonts w:cs="Calibri"/>
        </w:rPr>
        <w:t xml:space="preserve"> grupo</w:t>
      </w:r>
      <w:r w:rsidR="002E2D30" w:rsidRPr="00641D12">
        <w:rPr>
          <w:rFonts w:cs="Calibri"/>
        </w:rPr>
        <w:t>, en el cual se aplicará los conocimientos del módulo en la resolución de problemas concretos de la vida real</w:t>
      </w:r>
      <w:r w:rsidRPr="00641D12">
        <w:rPr>
          <w:rFonts w:cs="Calibri"/>
        </w:rPr>
        <w:t xml:space="preserve">. Esta evaluación es </w:t>
      </w:r>
      <w:r w:rsidR="002E2D30" w:rsidRPr="00641D12">
        <w:rPr>
          <w:rFonts w:cs="Calibri"/>
        </w:rPr>
        <w:t>grupal</w:t>
      </w:r>
      <w:r w:rsidRPr="00641D12">
        <w:rPr>
          <w:rFonts w:cs="Calibri"/>
        </w:rPr>
        <w:t xml:space="preserve"> y constará de una combinación de</w:t>
      </w:r>
      <w:r w:rsidR="002E2D30" w:rsidRPr="00641D12">
        <w:rPr>
          <w:rFonts w:cs="Calibri"/>
        </w:rPr>
        <w:t xml:space="preserve"> criterios de evaluación</w:t>
      </w:r>
      <w:r w:rsidRPr="00641D12">
        <w:rPr>
          <w:rFonts w:cs="Calibri"/>
        </w:rPr>
        <w:t xml:space="preserve">.  </w:t>
      </w:r>
    </w:p>
    <w:p w14:paraId="3D6A9B4A" w14:textId="77777777" w:rsidR="00274C49" w:rsidRPr="00641D12" w:rsidRDefault="00274C49" w:rsidP="0012735E">
      <w:pPr>
        <w:autoSpaceDE w:val="0"/>
        <w:autoSpaceDN w:val="0"/>
        <w:adjustRightInd w:val="0"/>
        <w:spacing w:after="0" w:line="276" w:lineRule="auto"/>
        <w:jc w:val="both"/>
        <w:rPr>
          <w:rFonts w:cs="Calibri"/>
        </w:rPr>
      </w:pPr>
    </w:p>
    <w:p w14:paraId="1D76FC95" w14:textId="27BEA14F" w:rsidR="00F34EC1" w:rsidRPr="00641D12" w:rsidRDefault="00274C49" w:rsidP="00F34EC1">
      <w:pPr>
        <w:pStyle w:val="Prrafodelista"/>
        <w:numPr>
          <w:ilvl w:val="0"/>
          <w:numId w:val="27"/>
        </w:numPr>
        <w:autoSpaceDE w:val="0"/>
        <w:autoSpaceDN w:val="0"/>
        <w:adjustRightInd w:val="0"/>
        <w:spacing w:after="0" w:line="276" w:lineRule="auto"/>
        <w:jc w:val="both"/>
        <w:rPr>
          <w:rFonts w:cs="Calibri"/>
        </w:rPr>
      </w:pPr>
      <w:r w:rsidRPr="00641D12">
        <w:rPr>
          <w:rFonts w:cs="Calibri"/>
          <w:b/>
          <w:bCs/>
        </w:rPr>
        <w:t xml:space="preserve">Trabajo final: </w:t>
      </w:r>
      <w:r w:rsidRPr="00641D12">
        <w:rPr>
          <w:rFonts w:cs="Calibri"/>
        </w:rPr>
        <w:t>30 puntos</w:t>
      </w:r>
      <w:r w:rsidRPr="00641D12">
        <w:rPr>
          <w:rFonts w:cs="Calibri"/>
          <w:b/>
          <w:bCs/>
        </w:rPr>
        <w:t xml:space="preserve">. </w:t>
      </w:r>
    </w:p>
    <w:p w14:paraId="24869DAC" w14:textId="78C4B146" w:rsidR="00274C49" w:rsidRPr="00641D12" w:rsidRDefault="002E2D30" w:rsidP="00F34EC1">
      <w:pPr>
        <w:pStyle w:val="Prrafodelista"/>
        <w:autoSpaceDE w:val="0"/>
        <w:autoSpaceDN w:val="0"/>
        <w:adjustRightInd w:val="0"/>
        <w:spacing w:after="0" w:line="276" w:lineRule="auto"/>
        <w:jc w:val="both"/>
        <w:rPr>
          <w:rFonts w:cs="Calibri"/>
        </w:rPr>
      </w:pPr>
      <w:r w:rsidRPr="00641D12">
        <w:rPr>
          <w:rFonts w:cs="Calibri"/>
        </w:rPr>
        <w:t xml:space="preserve">Al final del curso las y los participantes usarán un mes para elaborar un trabajo escrito (artículo académico, documento institucional u otro documento aplicado de elección) donde deberán integrar todos los conocimientos adquiridos a lo largo de los módulos, para presentar un análisis o una propuesta institucional, legal, política, académica, de implementación y/o cualquier otra naturaleza de su elección, enfocada al sistema de salud pública del país y bajo una óptica principal de especialización que la o el estudiante haya elegido.  </w:t>
      </w:r>
    </w:p>
    <w:p w14:paraId="63BB6682" w14:textId="05B6AD6E" w:rsidR="00D16C33" w:rsidRPr="00641D12" w:rsidRDefault="00D16C33" w:rsidP="0012735E">
      <w:pPr>
        <w:autoSpaceDE w:val="0"/>
        <w:autoSpaceDN w:val="0"/>
        <w:adjustRightInd w:val="0"/>
        <w:spacing w:after="0" w:line="276" w:lineRule="auto"/>
        <w:jc w:val="both"/>
        <w:rPr>
          <w:rFonts w:cs="Calibri"/>
        </w:rPr>
      </w:pPr>
    </w:p>
    <w:p w14:paraId="06A0A08C" w14:textId="50E0AECA" w:rsidR="00D16C33" w:rsidRPr="00641D12" w:rsidRDefault="00D16C33" w:rsidP="0012735E">
      <w:pPr>
        <w:autoSpaceDE w:val="0"/>
        <w:autoSpaceDN w:val="0"/>
        <w:adjustRightInd w:val="0"/>
        <w:spacing w:after="0" w:line="276" w:lineRule="auto"/>
        <w:jc w:val="center"/>
        <w:rPr>
          <w:rFonts w:cs="Calibri"/>
          <w:b/>
          <w:bCs/>
        </w:rPr>
      </w:pPr>
      <w:r w:rsidRPr="00641D12">
        <w:rPr>
          <w:rFonts w:cs="Calibri"/>
          <w:b/>
          <w:bCs/>
        </w:rPr>
        <w:t>Tabla No. 2 - Modalidad de evaluación</w:t>
      </w:r>
    </w:p>
    <w:p w14:paraId="321BAAAB" w14:textId="77777777" w:rsidR="00D16C33" w:rsidRPr="00641D12" w:rsidRDefault="00D16C33" w:rsidP="0012735E">
      <w:pPr>
        <w:autoSpaceDE w:val="0"/>
        <w:autoSpaceDN w:val="0"/>
        <w:adjustRightInd w:val="0"/>
        <w:spacing w:after="0" w:line="276" w:lineRule="auto"/>
        <w:jc w:val="both"/>
        <w:rPr>
          <w:rFonts w:cs="Calibri"/>
        </w:rPr>
      </w:pPr>
    </w:p>
    <w:tbl>
      <w:tblPr>
        <w:tblStyle w:val="Tablaconcuadrcula"/>
        <w:tblW w:w="0" w:type="auto"/>
        <w:tblLook w:val="04A0" w:firstRow="1" w:lastRow="0" w:firstColumn="1" w:lastColumn="0" w:noHBand="0" w:noVBand="1"/>
      </w:tblPr>
      <w:tblGrid>
        <w:gridCol w:w="1558"/>
        <w:gridCol w:w="1558"/>
        <w:gridCol w:w="1558"/>
        <w:gridCol w:w="1558"/>
        <w:gridCol w:w="1559"/>
        <w:gridCol w:w="1559"/>
      </w:tblGrid>
      <w:tr w:rsidR="00D16C33" w:rsidRPr="00641D12" w14:paraId="2B89636B" w14:textId="77777777" w:rsidTr="00D16C33">
        <w:tc>
          <w:tcPr>
            <w:tcW w:w="1558" w:type="dxa"/>
            <w:shd w:val="clear" w:color="auto" w:fill="009999"/>
            <w:vAlign w:val="center"/>
          </w:tcPr>
          <w:p w14:paraId="74013A8C" w14:textId="5DF1A641" w:rsidR="00D16C33" w:rsidRPr="00641D12" w:rsidRDefault="00D16C33" w:rsidP="0012735E">
            <w:pPr>
              <w:autoSpaceDE w:val="0"/>
              <w:autoSpaceDN w:val="0"/>
              <w:adjustRightInd w:val="0"/>
              <w:spacing w:line="276" w:lineRule="auto"/>
              <w:jc w:val="center"/>
              <w:rPr>
                <w:rFonts w:cs="Calibri"/>
                <w:b/>
                <w:bCs/>
                <w:color w:val="FFFFFF" w:themeColor="background1"/>
              </w:rPr>
            </w:pPr>
            <w:r w:rsidRPr="00641D12">
              <w:rPr>
                <w:rFonts w:cs="Calibri"/>
                <w:b/>
                <w:bCs/>
                <w:color w:val="FFFFFF" w:themeColor="background1"/>
              </w:rPr>
              <w:t>Asistencia</w:t>
            </w:r>
          </w:p>
        </w:tc>
        <w:tc>
          <w:tcPr>
            <w:tcW w:w="1558" w:type="dxa"/>
            <w:shd w:val="clear" w:color="auto" w:fill="009999"/>
            <w:vAlign w:val="center"/>
          </w:tcPr>
          <w:p w14:paraId="6E2FFF6C" w14:textId="4D957710" w:rsidR="00D16C33" w:rsidRPr="00641D12" w:rsidRDefault="00D16C33" w:rsidP="0012735E">
            <w:pPr>
              <w:autoSpaceDE w:val="0"/>
              <w:autoSpaceDN w:val="0"/>
              <w:adjustRightInd w:val="0"/>
              <w:spacing w:line="276" w:lineRule="auto"/>
              <w:jc w:val="center"/>
              <w:rPr>
                <w:rFonts w:cs="Calibri"/>
                <w:b/>
                <w:bCs/>
                <w:color w:val="FFFFFF" w:themeColor="background1"/>
              </w:rPr>
            </w:pPr>
            <w:r w:rsidRPr="00641D12">
              <w:rPr>
                <w:rFonts w:cs="Calibri"/>
                <w:b/>
                <w:bCs/>
                <w:color w:val="FFFFFF" w:themeColor="background1"/>
              </w:rPr>
              <w:t>Trabajos escritos</w:t>
            </w:r>
          </w:p>
        </w:tc>
        <w:tc>
          <w:tcPr>
            <w:tcW w:w="1558" w:type="dxa"/>
            <w:shd w:val="clear" w:color="auto" w:fill="009999"/>
            <w:vAlign w:val="center"/>
          </w:tcPr>
          <w:p w14:paraId="4266C819" w14:textId="1E73BDFC" w:rsidR="00D16C33" w:rsidRPr="00641D12" w:rsidRDefault="00D16C33" w:rsidP="0012735E">
            <w:pPr>
              <w:autoSpaceDE w:val="0"/>
              <w:autoSpaceDN w:val="0"/>
              <w:adjustRightInd w:val="0"/>
              <w:spacing w:line="276" w:lineRule="auto"/>
              <w:jc w:val="center"/>
              <w:rPr>
                <w:rFonts w:cs="Calibri"/>
                <w:b/>
                <w:bCs/>
                <w:color w:val="FFFFFF" w:themeColor="background1"/>
              </w:rPr>
            </w:pPr>
            <w:r w:rsidRPr="00641D12">
              <w:rPr>
                <w:rFonts w:cs="Calibri"/>
                <w:b/>
                <w:bCs/>
                <w:color w:val="FFFFFF" w:themeColor="background1"/>
              </w:rPr>
              <w:t>Evaluaciones escritas</w:t>
            </w:r>
          </w:p>
        </w:tc>
        <w:tc>
          <w:tcPr>
            <w:tcW w:w="1558" w:type="dxa"/>
            <w:shd w:val="clear" w:color="auto" w:fill="009999"/>
            <w:vAlign w:val="center"/>
          </w:tcPr>
          <w:p w14:paraId="7C173647" w14:textId="7D707FA3" w:rsidR="00D16C33" w:rsidRPr="00641D12" w:rsidRDefault="00D16C33" w:rsidP="0012735E">
            <w:pPr>
              <w:autoSpaceDE w:val="0"/>
              <w:autoSpaceDN w:val="0"/>
              <w:adjustRightInd w:val="0"/>
              <w:spacing w:line="276" w:lineRule="auto"/>
              <w:jc w:val="center"/>
              <w:rPr>
                <w:rFonts w:cs="Calibri"/>
                <w:b/>
                <w:bCs/>
                <w:color w:val="FFFFFF" w:themeColor="background1"/>
              </w:rPr>
            </w:pPr>
            <w:r w:rsidRPr="00641D12">
              <w:rPr>
                <w:rFonts w:cs="Calibri"/>
                <w:b/>
                <w:bCs/>
                <w:color w:val="FFFFFF" w:themeColor="background1"/>
              </w:rPr>
              <w:t>Resolución de casos</w:t>
            </w:r>
          </w:p>
        </w:tc>
        <w:tc>
          <w:tcPr>
            <w:tcW w:w="1559" w:type="dxa"/>
            <w:shd w:val="clear" w:color="auto" w:fill="009999"/>
            <w:vAlign w:val="center"/>
          </w:tcPr>
          <w:p w14:paraId="218A41C6" w14:textId="33C936F9" w:rsidR="00D16C33" w:rsidRPr="00641D12" w:rsidRDefault="00D16C33" w:rsidP="0012735E">
            <w:pPr>
              <w:autoSpaceDE w:val="0"/>
              <w:autoSpaceDN w:val="0"/>
              <w:adjustRightInd w:val="0"/>
              <w:spacing w:line="276" w:lineRule="auto"/>
              <w:jc w:val="center"/>
              <w:rPr>
                <w:rFonts w:cs="Calibri"/>
                <w:b/>
                <w:bCs/>
                <w:color w:val="FFFFFF" w:themeColor="background1"/>
              </w:rPr>
            </w:pPr>
            <w:r w:rsidRPr="00641D12">
              <w:rPr>
                <w:rFonts w:cs="Calibri"/>
                <w:b/>
                <w:bCs/>
                <w:color w:val="FFFFFF" w:themeColor="background1"/>
              </w:rPr>
              <w:t>Trabajo Final</w:t>
            </w:r>
          </w:p>
        </w:tc>
        <w:tc>
          <w:tcPr>
            <w:tcW w:w="1559" w:type="dxa"/>
            <w:shd w:val="clear" w:color="auto" w:fill="009999"/>
            <w:vAlign w:val="center"/>
          </w:tcPr>
          <w:p w14:paraId="500A05B2" w14:textId="22959D38" w:rsidR="00D16C33" w:rsidRPr="00641D12" w:rsidRDefault="00D16C33" w:rsidP="0012735E">
            <w:pPr>
              <w:autoSpaceDE w:val="0"/>
              <w:autoSpaceDN w:val="0"/>
              <w:adjustRightInd w:val="0"/>
              <w:spacing w:line="276" w:lineRule="auto"/>
              <w:jc w:val="center"/>
              <w:rPr>
                <w:rFonts w:cs="Calibri"/>
                <w:b/>
                <w:bCs/>
                <w:color w:val="FFFFFF" w:themeColor="background1"/>
              </w:rPr>
            </w:pPr>
            <w:r w:rsidRPr="00641D12">
              <w:rPr>
                <w:rFonts w:cs="Calibri"/>
                <w:b/>
                <w:bCs/>
                <w:color w:val="FFFFFF" w:themeColor="background1"/>
              </w:rPr>
              <w:t>Total</w:t>
            </w:r>
          </w:p>
        </w:tc>
      </w:tr>
      <w:tr w:rsidR="00D16C33" w:rsidRPr="00641D12" w14:paraId="567190C3" w14:textId="77777777" w:rsidTr="00D16C33">
        <w:tc>
          <w:tcPr>
            <w:tcW w:w="1558" w:type="dxa"/>
            <w:vAlign w:val="center"/>
          </w:tcPr>
          <w:p w14:paraId="50B7CCF9" w14:textId="0B03ECB9" w:rsidR="00D16C33" w:rsidRPr="00641D12" w:rsidRDefault="00D16C33" w:rsidP="0012735E">
            <w:pPr>
              <w:autoSpaceDE w:val="0"/>
              <w:autoSpaceDN w:val="0"/>
              <w:adjustRightInd w:val="0"/>
              <w:spacing w:line="276" w:lineRule="auto"/>
              <w:jc w:val="center"/>
              <w:rPr>
                <w:rFonts w:cs="Calibri"/>
              </w:rPr>
            </w:pPr>
            <w:r w:rsidRPr="00641D12">
              <w:rPr>
                <w:rFonts w:cs="Calibri"/>
              </w:rPr>
              <w:t>90%</w:t>
            </w:r>
          </w:p>
        </w:tc>
        <w:tc>
          <w:tcPr>
            <w:tcW w:w="1558" w:type="dxa"/>
            <w:vAlign w:val="center"/>
          </w:tcPr>
          <w:p w14:paraId="363F42C6" w14:textId="3F0E4C8A" w:rsidR="00D16C33" w:rsidRPr="00641D12" w:rsidRDefault="00D16C33" w:rsidP="0012735E">
            <w:pPr>
              <w:autoSpaceDE w:val="0"/>
              <w:autoSpaceDN w:val="0"/>
              <w:adjustRightInd w:val="0"/>
              <w:spacing w:line="276" w:lineRule="auto"/>
              <w:jc w:val="center"/>
              <w:rPr>
                <w:rFonts w:cs="Calibri"/>
              </w:rPr>
            </w:pPr>
            <w:r w:rsidRPr="00641D12">
              <w:rPr>
                <w:rFonts w:cs="Calibri"/>
              </w:rPr>
              <w:t>30</w:t>
            </w:r>
          </w:p>
        </w:tc>
        <w:tc>
          <w:tcPr>
            <w:tcW w:w="1558" w:type="dxa"/>
            <w:vAlign w:val="center"/>
          </w:tcPr>
          <w:p w14:paraId="33F1895C" w14:textId="5BF90F5F" w:rsidR="00D16C33" w:rsidRPr="00641D12" w:rsidRDefault="00D16C33" w:rsidP="0012735E">
            <w:pPr>
              <w:autoSpaceDE w:val="0"/>
              <w:autoSpaceDN w:val="0"/>
              <w:adjustRightInd w:val="0"/>
              <w:spacing w:line="276" w:lineRule="auto"/>
              <w:jc w:val="center"/>
              <w:rPr>
                <w:rFonts w:cs="Calibri"/>
              </w:rPr>
            </w:pPr>
            <w:r w:rsidRPr="00641D12">
              <w:rPr>
                <w:rFonts w:cs="Calibri"/>
              </w:rPr>
              <w:t>30</w:t>
            </w:r>
          </w:p>
        </w:tc>
        <w:tc>
          <w:tcPr>
            <w:tcW w:w="1558" w:type="dxa"/>
            <w:vAlign w:val="center"/>
          </w:tcPr>
          <w:p w14:paraId="542F69AF" w14:textId="501FE008" w:rsidR="00D16C33" w:rsidRPr="00641D12" w:rsidRDefault="00D16C33" w:rsidP="0012735E">
            <w:pPr>
              <w:autoSpaceDE w:val="0"/>
              <w:autoSpaceDN w:val="0"/>
              <w:adjustRightInd w:val="0"/>
              <w:spacing w:line="276" w:lineRule="auto"/>
              <w:jc w:val="center"/>
              <w:rPr>
                <w:rFonts w:cs="Calibri"/>
              </w:rPr>
            </w:pPr>
            <w:r w:rsidRPr="00641D12">
              <w:rPr>
                <w:rFonts w:cs="Calibri"/>
              </w:rPr>
              <w:t>10</w:t>
            </w:r>
          </w:p>
        </w:tc>
        <w:tc>
          <w:tcPr>
            <w:tcW w:w="1559" w:type="dxa"/>
            <w:vAlign w:val="center"/>
          </w:tcPr>
          <w:p w14:paraId="39F6418E" w14:textId="6D220BE5" w:rsidR="00D16C33" w:rsidRPr="00641D12" w:rsidRDefault="00D16C33" w:rsidP="0012735E">
            <w:pPr>
              <w:autoSpaceDE w:val="0"/>
              <w:autoSpaceDN w:val="0"/>
              <w:adjustRightInd w:val="0"/>
              <w:spacing w:line="276" w:lineRule="auto"/>
              <w:jc w:val="center"/>
              <w:rPr>
                <w:rFonts w:cs="Calibri"/>
              </w:rPr>
            </w:pPr>
            <w:r w:rsidRPr="00641D12">
              <w:rPr>
                <w:rFonts w:cs="Calibri"/>
              </w:rPr>
              <w:t>30</w:t>
            </w:r>
          </w:p>
        </w:tc>
        <w:tc>
          <w:tcPr>
            <w:tcW w:w="1559" w:type="dxa"/>
            <w:vAlign w:val="center"/>
          </w:tcPr>
          <w:p w14:paraId="373DBC67" w14:textId="5B684385" w:rsidR="00D16C33" w:rsidRPr="00641D12" w:rsidRDefault="00D16C33" w:rsidP="0012735E">
            <w:pPr>
              <w:autoSpaceDE w:val="0"/>
              <w:autoSpaceDN w:val="0"/>
              <w:adjustRightInd w:val="0"/>
              <w:spacing w:line="276" w:lineRule="auto"/>
              <w:jc w:val="center"/>
              <w:rPr>
                <w:rFonts w:cs="Calibri"/>
              </w:rPr>
            </w:pPr>
            <w:r w:rsidRPr="00641D12">
              <w:rPr>
                <w:rFonts w:cs="Calibri"/>
              </w:rPr>
              <w:t>100 pts</w:t>
            </w:r>
          </w:p>
        </w:tc>
      </w:tr>
    </w:tbl>
    <w:p w14:paraId="3E6AA797" w14:textId="2D7DDB79" w:rsidR="00B13876" w:rsidRPr="00641D12" w:rsidRDefault="00B13876" w:rsidP="0012735E">
      <w:pPr>
        <w:autoSpaceDE w:val="0"/>
        <w:autoSpaceDN w:val="0"/>
        <w:adjustRightInd w:val="0"/>
        <w:spacing w:after="0" w:line="276" w:lineRule="auto"/>
        <w:jc w:val="both"/>
        <w:rPr>
          <w:rFonts w:cs="Calibri"/>
          <w:b/>
          <w:bCs/>
        </w:rPr>
        <w:sectPr w:rsidR="00B13876" w:rsidRPr="00641D12">
          <w:headerReference w:type="default" r:id="rId9"/>
          <w:pgSz w:w="12240" w:h="15840"/>
          <w:pgMar w:top="1440" w:right="1440" w:bottom="1440" w:left="1440" w:header="708" w:footer="708" w:gutter="0"/>
          <w:cols w:space="708"/>
          <w:docGrid w:linePitch="360"/>
        </w:sectPr>
      </w:pPr>
    </w:p>
    <w:p w14:paraId="5A03492A" w14:textId="52550035" w:rsidR="00F34EC1" w:rsidRPr="00641D12" w:rsidRDefault="00F34EC1" w:rsidP="00676C31">
      <w:pPr>
        <w:pStyle w:val="Ttulo2"/>
        <w:numPr>
          <w:ilvl w:val="0"/>
          <w:numId w:val="31"/>
        </w:numPr>
        <w:spacing w:before="0" w:line="276" w:lineRule="auto"/>
        <w:rPr>
          <w:rFonts w:asciiTheme="minorHAnsi" w:hAnsiTheme="minorHAnsi"/>
          <w:b/>
          <w:bCs/>
          <w:sz w:val="24"/>
          <w:szCs w:val="24"/>
        </w:rPr>
      </w:pPr>
      <w:bookmarkStart w:id="5" w:name="_Hlk15987157"/>
      <w:r w:rsidRPr="00641D12">
        <w:rPr>
          <w:rFonts w:asciiTheme="minorHAnsi" w:hAnsiTheme="minorHAnsi"/>
          <w:b/>
          <w:bCs/>
          <w:sz w:val="24"/>
          <w:szCs w:val="24"/>
        </w:rPr>
        <w:lastRenderedPageBreak/>
        <w:t>Módulos</w:t>
      </w:r>
    </w:p>
    <w:p w14:paraId="21F5C51A" w14:textId="77777777" w:rsidR="00F34EC1" w:rsidRPr="00641D12" w:rsidRDefault="00F34EC1" w:rsidP="00F34EC1">
      <w:pPr>
        <w:pStyle w:val="Prrafodelista"/>
        <w:spacing w:after="0" w:line="276" w:lineRule="auto"/>
        <w:rPr>
          <w:sz w:val="20"/>
          <w:szCs w:val="20"/>
        </w:rPr>
      </w:pPr>
    </w:p>
    <w:p w14:paraId="31C1C05C" w14:textId="44F73043" w:rsidR="00FD1739" w:rsidRPr="00641D12" w:rsidRDefault="00113525" w:rsidP="00F34EC1">
      <w:pPr>
        <w:pStyle w:val="Ttulo3"/>
        <w:numPr>
          <w:ilvl w:val="0"/>
          <w:numId w:val="28"/>
        </w:numPr>
        <w:rPr>
          <w:b/>
          <w:bCs/>
          <w:sz w:val="22"/>
          <w:szCs w:val="22"/>
        </w:rPr>
      </w:pPr>
      <w:r w:rsidRPr="00641D12">
        <w:rPr>
          <w:b/>
          <w:bCs/>
          <w:sz w:val="22"/>
          <w:szCs w:val="22"/>
        </w:rPr>
        <w:t>MODULO 01:</w:t>
      </w:r>
      <w:r w:rsidR="00CA5746" w:rsidRPr="00641D12">
        <w:rPr>
          <w:b/>
          <w:bCs/>
          <w:sz w:val="22"/>
          <w:szCs w:val="22"/>
        </w:rPr>
        <w:t xml:space="preserve"> </w:t>
      </w:r>
      <w:r w:rsidR="00FD1739" w:rsidRPr="00641D12">
        <w:rPr>
          <w:b/>
          <w:bCs/>
          <w:sz w:val="22"/>
          <w:szCs w:val="22"/>
        </w:rPr>
        <w:t>un</w:t>
      </w:r>
      <w:r w:rsidR="00197DAA" w:rsidRPr="00641D12">
        <w:rPr>
          <w:b/>
          <w:bCs/>
          <w:sz w:val="22"/>
          <w:szCs w:val="22"/>
        </w:rPr>
        <w:t xml:space="preserve"> giro </w:t>
      </w:r>
      <w:r w:rsidR="00CA5746" w:rsidRPr="00641D12">
        <w:rPr>
          <w:b/>
          <w:bCs/>
          <w:sz w:val="22"/>
          <w:szCs w:val="22"/>
        </w:rPr>
        <w:t>decolonial</w:t>
      </w:r>
      <w:r w:rsidR="00197DAA" w:rsidRPr="00641D12">
        <w:rPr>
          <w:b/>
          <w:bCs/>
          <w:sz w:val="22"/>
          <w:szCs w:val="22"/>
        </w:rPr>
        <w:t xml:space="preserve"> </w:t>
      </w:r>
      <w:r w:rsidR="00CA5746" w:rsidRPr="00641D12">
        <w:rPr>
          <w:b/>
          <w:bCs/>
          <w:sz w:val="22"/>
          <w:szCs w:val="22"/>
        </w:rPr>
        <w:t>hacia la soberanía sanitaria en</w:t>
      </w:r>
      <w:r w:rsidR="00FD1739" w:rsidRPr="00641D12">
        <w:rPr>
          <w:b/>
          <w:bCs/>
          <w:sz w:val="22"/>
          <w:szCs w:val="22"/>
        </w:rPr>
        <w:t xml:space="preserve"> salud.</w:t>
      </w:r>
    </w:p>
    <w:p w14:paraId="00D36C78" w14:textId="77777777" w:rsidR="00CA5746" w:rsidRPr="00641D12" w:rsidRDefault="00CA5746" w:rsidP="00527EC4">
      <w:pPr>
        <w:pStyle w:val="Prrafodelista"/>
        <w:spacing w:after="0" w:line="276" w:lineRule="auto"/>
        <w:ind w:left="1276"/>
        <w:jc w:val="both"/>
        <w:rPr>
          <w:b/>
          <w:bCs/>
          <w:sz w:val="20"/>
          <w:szCs w:val="20"/>
        </w:rPr>
      </w:pPr>
    </w:p>
    <w:tbl>
      <w:tblPr>
        <w:tblStyle w:val="Tablaconcuadrcula"/>
        <w:tblW w:w="0" w:type="auto"/>
        <w:tblLook w:val="04A0" w:firstRow="1" w:lastRow="0" w:firstColumn="1" w:lastColumn="0" w:noHBand="0" w:noVBand="1"/>
      </w:tblPr>
      <w:tblGrid>
        <w:gridCol w:w="1378"/>
        <w:gridCol w:w="7972"/>
      </w:tblGrid>
      <w:tr w:rsidR="00D759B3" w:rsidRPr="00641D12" w14:paraId="1E3BACFF" w14:textId="77777777" w:rsidTr="009E5FAB">
        <w:trPr>
          <w:trHeight w:val="20"/>
        </w:trPr>
        <w:tc>
          <w:tcPr>
            <w:tcW w:w="1129" w:type="dxa"/>
            <w:vAlign w:val="center"/>
          </w:tcPr>
          <w:p w14:paraId="6F2E1B92" w14:textId="3498AECF" w:rsidR="00D759B3" w:rsidRPr="00641D12" w:rsidRDefault="00D759B3" w:rsidP="0012735E">
            <w:pPr>
              <w:spacing w:line="276" w:lineRule="auto"/>
              <w:rPr>
                <w:b/>
                <w:bCs/>
              </w:rPr>
            </w:pPr>
            <w:r w:rsidRPr="00641D12">
              <w:rPr>
                <w:b/>
                <w:bCs/>
              </w:rPr>
              <w:t xml:space="preserve">Objetivo </w:t>
            </w:r>
          </w:p>
        </w:tc>
        <w:tc>
          <w:tcPr>
            <w:tcW w:w="8221" w:type="dxa"/>
          </w:tcPr>
          <w:p w14:paraId="56E4AFDE" w14:textId="251764C7" w:rsidR="00D759B3" w:rsidRPr="00641D12" w:rsidRDefault="00D759B3" w:rsidP="0012735E">
            <w:pPr>
              <w:spacing w:line="276" w:lineRule="auto"/>
              <w:jc w:val="both"/>
              <w:rPr>
                <w:b/>
                <w:bCs/>
              </w:rPr>
            </w:pPr>
            <w:r w:rsidRPr="00641D12">
              <w:t xml:space="preserve">Acercar a las y los participantes a una nueva direccionalidad política, y estratégica del proceso de desarrollo del propio pensamiento sanitario de la región latinoamericana, alejándose de las viejas matrices de la geopolítica Centro-Norte y aquellas directrices hegemónicas de sus organizaciones internacionales sanitarias. </w:t>
            </w:r>
          </w:p>
        </w:tc>
      </w:tr>
      <w:tr w:rsidR="00D759B3" w:rsidRPr="00641D12" w14:paraId="70258EF3" w14:textId="77777777" w:rsidTr="009E5FAB">
        <w:trPr>
          <w:trHeight w:val="20"/>
        </w:trPr>
        <w:tc>
          <w:tcPr>
            <w:tcW w:w="1129" w:type="dxa"/>
            <w:vAlign w:val="center"/>
          </w:tcPr>
          <w:p w14:paraId="726861D7" w14:textId="7B3050D0" w:rsidR="00D759B3" w:rsidRPr="00641D12" w:rsidRDefault="00D759B3" w:rsidP="0012735E">
            <w:pPr>
              <w:spacing w:line="276" w:lineRule="auto"/>
            </w:pPr>
            <w:r w:rsidRPr="00641D12">
              <w:rPr>
                <w:b/>
                <w:bCs/>
              </w:rPr>
              <w:t>Temática</w:t>
            </w:r>
          </w:p>
        </w:tc>
        <w:tc>
          <w:tcPr>
            <w:tcW w:w="8221" w:type="dxa"/>
          </w:tcPr>
          <w:p w14:paraId="297E5F95" w14:textId="6C0208C5" w:rsidR="00D759B3" w:rsidRPr="00641D12" w:rsidRDefault="00D759B3" w:rsidP="0012735E">
            <w:pPr>
              <w:spacing w:line="276" w:lineRule="auto"/>
              <w:jc w:val="both"/>
              <w:rPr>
                <w:b/>
                <w:bCs/>
              </w:rPr>
            </w:pPr>
            <w:r w:rsidRPr="00641D12">
              <w:t>Introducción a los estudios decoloniales y su intersección con la propuesta de la soberanía sanitaria latinoamericana como contrapropuesta crítica al actual pensamiento hegemónico global en salud.</w:t>
            </w:r>
          </w:p>
        </w:tc>
      </w:tr>
      <w:tr w:rsidR="00D759B3" w:rsidRPr="00641D12" w14:paraId="1C3D3477" w14:textId="77777777" w:rsidTr="009E5FAB">
        <w:trPr>
          <w:trHeight w:val="20"/>
        </w:trPr>
        <w:tc>
          <w:tcPr>
            <w:tcW w:w="1129" w:type="dxa"/>
            <w:vAlign w:val="center"/>
          </w:tcPr>
          <w:p w14:paraId="6BE9E67A" w14:textId="794803F9" w:rsidR="00D759B3" w:rsidRPr="00641D12" w:rsidRDefault="00D759B3" w:rsidP="0012735E">
            <w:pPr>
              <w:spacing w:line="276" w:lineRule="auto"/>
            </w:pPr>
            <w:r w:rsidRPr="00641D12">
              <w:rPr>
                <w:b/>
                <w:bCs/>
              </w:rPr>
              <w:t>Duración</w:t>
            </w:r>
          </w:p>
        </w:tc>
        <w:tc>
          <w:tcPr>
            <w:tcW w:w="8221" w:type="dxa"/>
          </w:tcPr>
          <w:p w14:paraId="073BCD3C" w14:textId="01A0A55D" w:rsidR="00D759B3" w:rsidRPr="00641D12" w:rsidRDefault="00D759B3" w:rsidP="0012735E">
            <w:pPr>
              <w:spacing w:line="276" w:lineRule="auto"/>
            </w:pPr>
            <w:r w:rsidRPr="00641D12">
              <w:t>Octubre, 2019.</w:t>
            </w:r>
          </w:p>
        </w:tc>
      </w:tr>
      <w:tr w:rsidR="00D759B3" w:rsidRPr="00641D12" w14:paraId="0CA25A9F" w14:textId="77777777" w:rsidTr="009E5FAB">
        <w:trPr>
          <w:trHeight w:val="20"/>
        </w:trPr>
        <w:tc>
          <w:tcPr>
            <w:tcW w:w="1129" w:type="dxa"/>
            <w:vAlign w:val="center"/>
          </w:tcPr>
          <w:p w14:paraId="73127F83" w14:textId="391127D5" w:rsidR="00D759B3" w:rsidRPr="00641D12" w:rsidRDefault="00D759B3" w:rsidP="0012735E">
            <w:pPr>
              <w:spacing w:line="276" w:lineRule="auto"/>
            </w:pPr>
            <w:r w:rsidRPr="00641D12">
              <w:rPr>
                <w:b/>
                <w:bCs/>
              </w:rPr>
              <w:t>Docente</w:t>
            </w:r>
            <w:r w:rsidR="00F34EC1" w:rsidRPr="00641D12">
              <w:rPr>
                <w:b/>
                <w:bCs/>
              </w:rPr>
              <w:t>(s)</w:t>
            </w:r>
          </w:p>
        </w:tc>
        <w:tc>
          <w:tcPr>
            <w:tcW w:w="8221" w:type="dxa"/>
          </w:tcPr>
          <w:p w14:paraId="27B2ACF7" w14:textId="5DDDCA8B" w:rsidR="00D759B3" w:rsidRPr="00641D12" w:rsidRDefault="00900088" w:rsidP="0012735E">
            <w:pPr>
              <w:spacing w:line="276" w:lineRule="auto"/>
            </w:pPr>
            <w:r w:rsidRPr="00641D12">
              <w:t>D.</w:t>
            </w:r>
            <w:r w:rsidR="009E5FAB">
              <w:t>Sc.</w:t>
            </w:r>
            <w:r w:rsidRPr="00641D12">
              <w:t xml:space="preserve"> Juan Blanco</w:t>
            </w:r>
            <w:r w:rsidR="009E5FAB">
              <w:t xml:space="preserve"> y D.Sc. Gonzalo Basille</w:t>
            </w:r>
          </w:p>
        </w:tc>
      </w:tr>
      <w:tr w:rsidR="00D759B3" w:rsidRPr="00641D12" w14:paraId="1D66970B" w14:textId="77777777" w:rsidTr="009E5FAB">
        <w:trPr>
          <w:trHeight w:val="20"/>
        </w:trPr>
        <w:tc>
          <w:tcPr>
            <w:tcW w:w="1129" w:type="dxa"/>
            <w:vAlign w:val="center"/>
          </w:tcPr>
          <w:p w14:paraId="768E36F0" w14:textId="03FD7008" w:rsidR="00D759B3" w:rsidRPr="00641D12" w:rsidRDefault="00D759B3" w:rsidP="0012735E">
            <w:pPr>
              <w:spacing w:line="276" w:lineRule="auto"/>
              <w:rPr>
                <w:b/>
                <w:bCs/>
              </w:rPr>
            </w:pPr>
            <w:r w:rsidRPr="00641D12">
              <w:rPr>
                <w:b/>
                <w:bCs/>
              </w:rPr>
              <w:t>Facilitadores</w:t>
            </w:r>
          </w:p>
        </w:tc>
        <w:tc>
          <w:tcPr>
            <w:tcW w:w="8221" w:type="dxa"/>
          </w:tcPr>
          <w:p w14:paraId="48DE90D2" w14:textId="14B84A57" w:rsidR="00D759B3" w:rsidRPr="00641D12" w:rsidRDefault="00D759B3" w:rsidP="0012735E">
            <w:pPr>
              <w:spacing w:line="276" w:lineRule="auto"/>
            </w:pPr>
            <w:r w:rsidRPr="00641D12">
              <w:t>Gustavo Molina</w:t>
            </w:r>
          </w:p>
        </w:tc>
      </w:tr>
    </w:tbl>
    <w:p w14:paraId="43AA4E73" w14:textId="48DBD090" w:rsidR="00E13A9D" w:rsidRPr="00641D12" w:rsidRDefault="00E13A9D" w:rsidP="0012735E">
      <w:pPr>
        <w:pStyle w:val="Prrafodelista"/>
        <w:spacing w:line="276" w:lineRule="auto"/>
        <w:rPr>
          <w:sz w:val="20"/>
          <w:szCs w:val="20"/>
        </w:rPr>
      </w:pPr>
    </w:p>
    <w:p w14:paraId="33DCFE4D" w14:textId="07758498" w:rsidR="00E13A9D" w:rsidRPr="00641D12" w:rsidRDefault="00E13A9D" w:rsidP="0012735E">
      <w:pPr>
        <w:pStyle w:val="Prrafodelista"/>
        <w:numPr>
          <w:ilvl w:val="0"/>
          <w:numId w:val="4"/>
        </w:numPr>
        <w:spacing w:line="276" w:lineRule="auto"/>
        <w:ind w:left="993"/>
      </w:pPr>
      <w:r w:rsidRPr="00641D12">
        <w:rPr>
          <w:b/>
          <w:bCs/>
        </w:rPr>
        <w:t xml:space="preserve">Semana 01: </w:t>
      </w:r>
      <w:r w:rsidR="00E82336" w:rsidRPr="00641D12">
        <w:t>colonialidad del saber y horizontes decoloniales</w:t>
      </w:r>
      <w:r w:rsidR="00174B1A" w:rsidRPr="00641D12">
        <w:t>.</w:t>
      </w:r>
    </w:p>
    <w:p w14:paraId="6F82F30F" w14:textId="06E7B859" w:rsidR="00F05068" w:rsidRPr="00641D12" w:rsidRDefault="007F6F14" w:rsidP="0012735E">
      <w:pPr>
        <w:pStyle w:val="Prrafodelista"/>
        <w:numPr>
          <w:ilvl w:val="1"/>
          <w:numId w:val="5"/>
        </w:numPr>
        <w:spacing w:line="276" w:lineRule="auto"/>
        <w:ind w:left="1276"/>
        <w:jc w:val="both"/>
      </w:pPr>
      <w:r w:rsidRPr="00641D12">
        <w:rPr>
          <w:b/>
          <w:bCs/>
        </w:rPr>
        <w:t>T</w:t>
      </w:r>
      <w:r w:rsidR="00F05068" w:rsidRPr="00641D12">
        <w:rPr>
          <w:b/>
          <w:bCs/>
        </w:rPr>
        <w:t xml:space="preserve">rabajo semanal: </w:t>
      </w:r>
      <w:r w:rsidR="00F05068" w:rsidRPr="00641D12">
        <w:t xml:space="preserve">El trabajo de esta semana se puede desarrollar </w:t>
      </w:r>
      <w:r w:rsidR="00256261" w:rsidRPr="00641D12">
        <w:t>sobre</w:t>
      </w:r>
      <w:r w:rsidR="00F05068" w:rsidRPr="00641D12">
        <w:t xml:space="preserve"> un análisis de</w:t>
      </w:r>
      <w:r w:rsidR="00E82336" w:rsidRPr="00641D12">
        <w:t xml:space="preserve"> </w:t>
      </w:r>
      <w:r w:rsidR="00256261" w:rsidRPr="00641D12">
        <w:t>l</w:t>
      </w:r>
      <w:r w:rsidR="00E82336" w:rsidRPr="00641D12">
        <w:t>a ciencia, la política, la legislación</w:t>
      </w:r>
      <w:r w:rsidR="00256261" w:rsidRPr="00641D12">
        <w:t xml:space="preserve"> </w:t>
      </w:r>
      <w:r w:rsidR="00E82336" w:rsidRPr="00641D12">
        <w:t xml:space="preserve">o del ¨sentido común¨ </w:t>
      </w:r>
      <w:r w:rsidR="00256261" w:rsidRPr="00641D12">
        <w:t xml:space="preserve">del </w:t>
      </w:r>
      <w:r w:rsidR="00F05068" w:rsidRPr="00641D12">
        <w:t>país</w:t>
      </w:r>
      <w:r w:rsidR="00256261" w:rsidRPr="00641D12">
        <w:t xml:space="preserve"> desde </w:t>
      </w:r>
      <w:r w:rsidR="00E82336" w:rsidRPr="00641D12">
        <w:t>el pensamiento decolonial</w:t>
      </w:r>
      <w:r w:rsidR="005B7E33" w:rsidRPr="00641D12">
        <w:t xml:space="preserve"> o la</w:t>
      </w:r>
      <w:r w:rsidR="00F05068" w:rsidRPr="00641D12">
        <w:t xml:space="preserve"> presentación de una propuesta de </w:t>
      </w:r>
      <w:r w:rsidR="00257FD5" w:rsidRPr="00641D12">
        <w:t xml:space="preserve">descolonización </w:t>
      </w:r>
      <w:r w:rsidR="00E82336" w:rsidRPr="00641D12">
        <w:t>de estos</w:t>
      </w:r>
      <w:r w:rsidR="00F05068" w:rsidRPr="00641D12">
        <w:t xml:space="preserve">, o bien, </w:t>
      </w:r>
      <w:r w:rsidR="00E82336" w:rsidRPr="00641D12">
        <w:t>de</w:t>
      </w:r>
      <w:r w:rsidR="00F05068" w:rsidRPr="00641D12">
        <w:t xml:space="preserve"> la institución donde labora.</w:t>
      </w:r>
      <w:r w:rsidR="00F05068" w:rsidRPr="00641D12">
        <w:rPr>
          <w:b/>
          <w:bCs/>
        </w:rPr>
        <w:t xml:space="preserve"> </w:t>
      </w:r>
      <w:r w:rsidR="00F05068" w:rsidRPr="00641D12">
        <w:t>El trabajo debe tener una extensión entre 750 a 1,000 palabras.</w:t>
      </w:r>
    </w:p>
    <w:p w14:paraId="1D0D76BA" w14:textId="7E73DFE1" w:rsidR="00CD4E47" w:rsidRPr="00641D12" w:rsidRDefault="00CD4E47" w:rsidP="0012735E">
      <w:pPr>
        <w:pStyle w:val="Prrafodelista"/>
        <w:numPr>
          <w:ilvl w:val="1"/>
          <w:numId w:val="5"/>
        </w:numPr>
        <w:spacing w:line="276" w:lineRule="auto"/>
        <w:ind w:left="1276"/>
        <w:jc w:val="both"/>
        <w:rPr>
          <w:b/>
          <w:bCs/>
        </w:rPr>
      </w:pPr>
      <w:r w:rsidRPr="00641D12">
        <w:rPr>
          <w:b/>
          <w:bCs/>
        </w:rPr>
        <w:t>Conferencia en línea:</w:t>
      </w:r>
      <w:r w:rsidR="00B24B07" w:rsidRPr="00641D12">
        <w:rPr>
          <w:b/>
          <w:bCs/>
        </w:rPr>
        <w:t xml:space="preserve"> </w:t>
      </w:r>
      <w:r w:rsidR="00B24B07" w:rsidRPr="00641D12">
        <w:rPr>
          <w:color w:val="0D0D0D"/>
          <w:shd w:val="clear" w:color="auto" w:fill="FFFFFF"/>
        </w:rPr>
        <w:t>"De la crítica poscolonial a la crítica decolonial: similaridades y diferencias entre las dos perspectivas", conferencia ofrecida por el doctor Ramón Grosfoguel, profesor de la Universidad de Berkeley, en el marco del seminario internacional de Pensamiento contemporáneo organizado por la Universidad del Cauca.</w:t>
      </w:r>
      <w:r w:rsidR="00FC713D" w:rsidRPr="00641D12">
        <w:t xml:space="preserve"> </w:t>
      </w:r>
    </w:p>
    <w:p w14:paraId="3A4CA79B" w14:textId="5E19270E" w:rsidR="00B24B07" w:rsidRPr="00641D12" w:rsidRDefault="00B24B07" w:rsidP="00C25676">
      <w:pPr>
        <w:pStyle w:val="Prrafodelista"/>
        <w:spacing w:line="276" w:lineRule="auto"/>
        <w:ind w:left="1428" w:firstLine="696"/>
        <w:jc w:val="both"/>
        <w:rPr>
          <w:lang w:val="en-US"/>
        </w:rPr>
      </w:pPr>
      <w:r w:rsidRPr="00641D12">
        <w:rPr>
          <w:b/>
          <w:bCs/>
          <w:lang w:val="en-US"/>
        </w:rPr>
        <w:t>Enlace</w:t>
      </w:r>
      <w:r w:rsidRPr="00641D12">
        <w:rPr>
          <w:lang w:val="en-US"/>
        </w:rPr>
        <w:t xml:space="preserve">: </w:t>
      </w:r>
      <w:hyperlink r:id="rId10" w:history="1">
        <w:r w:rsidRPr="00641D12">
          <w:rPr>
            <w:rStyle w:val="Hipervnculo"/>
            <w:lang w:val="en-US"/>
          </w:rPr>
          <w:t>https://www.youtube.com/watch?v=IpIfyoLE_ek</w:t>
        </w:r>
      </w:hyperlink>
    </w:p>
    <w:p w14:paraId="56384C98" w14:textId="77777777" w:rsidR="00B24B07" w:rsidRPr="00641D12" w:rsidRDefault="00B24B07" w:rsidP="0012735E">
      <w:pPr>
        <w:pStyle w:val="Prrafodelista"/>
        <w:spacing w:line="276" w:lineRule="auto"/>
        <w:ind w:left="916"/>
        <w:jc w:val="both"/>
        <w:rPr>
          <w:b/>
          <w:bCs/>
          <w:lang w:val="en-US"/>
        </w:rPr>
      </w:pPr>
    </w:p>
    <w:p w14:paraId="0443C383" w14:textId="21D8037F" w:rsidR="00F05068" w:rsidRPr="00641D12" w:rsidRDefault="00F05068" w:rsidP="0012735E">
      <w:pPr>
        <w:pStyle w:val="Prrafodelista"/>
        <w:numPr>
          <w:ilvl w:val="1"/>
          <w:numId w:val="5"/>
        </w:numPr>
        <w:spacing w:line="276" w:lineRule="auto"/>
        <w:ind w:left="1276"/>
        <w:rPr>
          <w:b/>
          <w:bCs/>
        </w:rPr>
      </w:pPr>
      <w:r w:rsidRPr="00641D12">
        <w:rPr>
          <w:b/>
          <w:bCs/>
        </w:rPr>
        <w:t>Bibliografía:</w:t>
      </w:r>
    </w:p>
    <w:bookmarkEnd w:id="5"/>
    <w:p w14:paraId="39BBE747" w14:textId="77777777" w:rsidR="002919C7" w:rsidRPr="00641D12" w:rsidRDefault="002919C7" w:rsidP="0012735E">
      <w:pPr>
        <w:pStyle w:val="Prrafodelista"/>
        <w:numPr>
          <w:ilvl w:val="1"/>
          <w:numId w:val="6"/>
        </w:numPr>
        <w:spacing w:line="276" w:lineRule="auto"/>
        <w:ind w:left="1701"/>
        <w:jc w:val="both"/>
      </w:pPr>
      <w:r w:rsidRPr="00641D12">
        <w:t>Grosfoguel, Ramón (2006b). La descolonización de la economía política y los estudios postcoloniales: transmodernidad, pensamiento fronterizo y colonialidad global. En: Tabula Rasa, No 4, pp 17-48.</w:t>
      </w:r>
    </w:p>
    <w:p w14:paraId="29C167BE" w14:textId="2FEDA503" w:rsidR="00E82336" w:rsidRPr="00641D12" w:rsidRDefault="00E82336" w:rsidP="0012735E">
      <w:pPr>
        <w:pStyle w:val="Prrafodelista"/>
        <w:numPr>
          <w:ilvl w:val="1"/>
          <w:numId w:val="6"/>
        </w:numPr>
        <w:spacing w:line="276" w:lineRule="auto"/>
        <w:ind w:left="1701"/>
        <w:jc w:val="both"/>
        <w:rPr>
          <w:i/>
          <w:iCs/>
        </w:rPr>
      </w:pPr>
      <w:r w:rsidRPr="00641D12">
        <w:t xml:space="preserve">Castro-Gómez, Santiago y Grosfoguel, Ramón (2007). El giro decolonial. </w:t>
      </w:r>
      <w:r w:rsidRPr="00641D12">
        <w:rPr>
          <w:i/>
          <w:iCs/>
        </w:rPr>
        <w:t>Reflexiones para una diversidad epistémica más allá del capitalismo global.</w:t>
      </w:r>
    </w:p>
    <w:p w14:paraId="4AE03C6E" w14:textId="21D08BC7" w:rsidR="002919C7" w:rsidRPr="00C25676" w:rsidRDefault="002919C7" w:rsidP="0012735E">
      <w:pPr>
        <w:pStyle w:val="Prrafodelista"/>
        <w:numPr>
          <w:ilvl w:val="1"/>
          <w:numId w:val="6"/>
        </w:numPr>
        <w:spacing w:line="276" w:lineRule="auto"/>
        <w:ind w:left="1701"/>
        <w:jc w:val="both"/>
        <w:rPr>
          <w:i/>
          <w:iCs/>
        </w:rPr>
      </w:pPr>
      <w:r w:rsidRPr="00641D12">
        <w:t>Martha Isabel Gómez Vélez, Dora Cecilia Saldarriaga Grisales, María Claudia López Gil, y Lina María Zapata Botero. Estudios decoloniales y poscoloniales. Posturas acerca de la modernidad/ colonialidad y el eurocentrismo. En: Revista Ratio Juris Vol. 12 N.º 24 (enero-junio 2017) pp. 27-60, Unaula.</w:t>
      </w:r>
    </w:p>
    <w:p w14:paraId="588F1494" w14:textId="77777777" w:rsidR="00C25676" w:rsidRPr="00C25676" w:rsidRDefault="00C25676" w:rsidP="00C25676">
      <w:pPr>
        <w:spacing w:line="276" w:lineRule="auto"/>
        <w:jc w:val="both"/>
        <w:rPr>
          <w:i/>
          <w:iCs/>
        </w:rPr>
      </w:pPr>
    </w:p>
    <w:p w14:paraId="29E4A4E7" w14:textId="2D7132FC" w:rsidR="008477AD" w:rsidRPr="00641D12" w:rsidRDefault="00F05068" w:rsidP="0012735E">
      <w:pPr>
        <w:spacing w:after="0" w:line="276" w:lineRule="auto"/>
        <w:ind w:left="1276"/>
        <w:jc w:val="both"/>
      </w:pPr>
      <w:r w:rsidRPr="00641D12">
        <w:rPr>
          <w:b/>
          <w:bCs/>
        </w:rPr>
        <w:lastRenderedPageBreak/>
        <w:t>Adicional</w:t>
      </w:r>
      <w:r w:rsidR="008477AD" w:rsidRPr="00641D12">
        <w:t>:</w:t>
      </w:r>
    </w:p>
    <w:p w14:paraId="116023BB" w14:textId="1E923CBD" w:rsidR="002919C7" w:rsidRPr="00641D12" w:rsidRDefault="002919C7" w:rsidP="0012735E">
      <w:pPr>
        <w:pStyle w:val="Prrafodelista"/>
        <w:numPr>
          <w:ilvl w:val="1"/>
          <w:numId w:val="6"/>
        </w:numPr>
        <w:spacing w:line="276" w:lineRule="auto"/>
        <w:ind w:left="1701"/>
        <w:jc w:val="both"/>
        <w:rPr>
          <w:i/>
          <w:iCs/>
        </w:rPr>
      </w:pPr>
      <w:r w:rsidRPr="00641D12">
        <w:t>Quijano, Aníbal. "Colonialidad del poder, eurocentrismo y América Latina." La colonialidad del saber: eurocentrismo y ciencias sociales. Perspectivas latinoamericanas (2000): 201-246.</w:t>
      </w:r>
    </w:p>
    <w:p w14:paraId="4C19F385" w14:textId="77777777" w:rsidR="000A1A3D" w:rsidRPr="000A1A3D" w:rsidRDefault="00603FAD" w:rsidP="000A1A3D">
      <w:pPr>
        <w:pStyle w:val="Prrafodelista"/>
        <w:numPr>
          <w:ilvl w:val="1"/>
          <w:numId w:val="6"/>
        </w:numPr>
        <w:spacing w:line="276" w:lineRule="auto"/>
        <w:ind w:left="1701"/>
        <w:jc w:val="both"/>
        <w:rPr>
          <w:i/>
          <w:iCs/>
        </w:rPr>
      </w:pPr>
      <w:r w:rsidRPr="00641D12">
        <w:t>Walter Mignolo. El lado más oscuro del Renacimiento. Universitas Humanística, No.67 enero-junio de 2009</w:t>
      </w:r>
      <w:r w:rsidR="008323D7" w:rsidRPr="00641D12">
        <w:t>,</w:t>
      </w:r>
      <w:r w:rsidRPr="00641D12">
        <w:t xml:space="preserve"> pp: 165-203</w:t>
      </w:r>
      <w:r w:rsidR="008323D7" w:rsidRPr="00641D12">
        <w:t>.</w:t>
      </w:r>
      <w:r w:rsidRPr="00641D12">
        <w:t xml:space="preserve"> </w:t>
      </w:r>
      <w:r w:rsidR="008323D7" w:rsidRPr="00641D12">
        <w:t>B</w:t>
      </w:r>
      <w:r w:rsidRPr="00641D12">
        <w:t>ogotá</w:t>
      </w:r>
      <w:r w:rsidR="008323D7" w:rsidRPr="00641D12">
        <w:t>, C</w:t>
      </w:r>
      <w:r w:rsidRPr="00641D12">
        <w:t>olombia</w:t>
      </w:r>
      <w:r w:rsidR="00CE4054">
        <w:t>.</w:t>
      </w:r>
    </w:p>
    <w:p w14:paraId="017F7829" w14:textId="75A82598" w:rsidR="000A1A3D" w:rsidRPr="00164360" w:rsidRDefault="000A1A3D" w:rsidP="000A1A3D">
      <w:pPr>
        <w:pStyle w:val="Prrafodelista"/>
        <w:numPr>
          <w:ilvl w:val="1"/>
          <w:numId w:val="6"/>
        </w:numPr>
        <w:spacing w:line="276" w:lineRule="auto"/>
        <w:ind w:left="1701"/>
        <w:jc w:val="both"/>
        <w:rPr>
          <w:color w:val="FF0000"/>
          <w:lang w:val="en-US"/>
        </w:rPr>
      </w:pPr>
      <w:r w:rsidRPr="00164360">
        <w:rPr>
          <w:color w:val="FF0000"/>
          <w:lang w:val="en-US"/>
        </w:rPr>
        <w:t>Hamid, Dabashi</w:t>
      </w:r>
      <w:r w:rsidR="00DF106E" w:rsidRPr="00164360">
        <w:rPr>
          <w:color w:val="FF0000"/>
          <w:lang w:val="en-US"/>
        </w:rPr>
        <w:t xml:space="preserve"> (2015).</w:t>
      </w:r>
      <w:r w:rsidRPr="00164360">
        <w:rPr>
          <w:color w:val="FF0000"/>
          <w:lang w:val="en-US"/>
        </w:rPr>
        <w:t xml:space="preserve"> </w:t>
      </w:r>
      <w:r w:rsidR="00DF106E" w:rsidRPr="00164360">
        <w:rPr>
          <w:color w:val="FF0000"/>
          <w:lang w:val="en-US"/>
        </w:rPr>
        <w:t>Can Non-Europeans Think?</w:t>
      </w:r>
      <w:r w:rsidRPr="00164360">
        <w:rPr>
          <w:color w:val="FF0000"/>
          <w:lang w:val="en-US"/>
        </w:rPr>
        <w:t xml:space="preserve"> </w:t>
      </w:r>
      <w:r w:rsidR="00DF106E" w:rsidRPr="00164360">
        <w:rPr>
          <w:color w:val="FF0000"/>
          <w:lang w:val="en-US"/>
        </w:rPr>
        <w:t xml:space="preserve">London, Zed books. </w:t>
      </w:r>
    </w:p>
    <w:p w14:paraId="2D88E7EC" w14:textId="77777777" w:rsidR="000A1A3D" w:rsidRPr="00DF106E" w:rsidRDefault="000A1A3D" w:rsidP="00DF106E">
      <w:pPr>
        <w:pStyle w:val="Prrafodelista"/>
        <w:spacing w:line="276" w:lineRule="auto"/>
        <w:ind w:left="1701"/>
        <w:jc w:val="both"/>
        <w:rPr>
          <w:i/>
          <w:iCs/>
          <w:lang w:val="en-US"/>
        </w:rPr>
      </w:pPr>
    </w:p>
    <w:p w14:paraId="7EB7176E" w14:textId="158D20A6" w:rsidR="00634FE8" w:rsidRPr="00641D12" w:rsidRDefault="00634FE8" w:rsidP="0012735E">
      <w:pPr>
        <w:pStyle w:val="Prrafodelista"/>
        <w:numPr>
          <w:ilvl w:val="0"/>
          <w:numId w:val="4"/>
        </w:numPr>
        <w:spacing w:line="276" w:lineRule="auto"/>
        <w:ind w:left="993"/>
      </w:pPr>
      <w:r w:rsidRPr="00641D12">
        <w:rPr>
          <w:b/>
          <w:bCs/>
        </w:rPr>
        <w:t xml:space="preserve">Semana 02: </w:t>
      </w:r>
      <w:r w:rsidRPr="00641D12">
        <w:t>hacia nuevas epistemologías del sur</w:t>
      </w:r>
      <w:r w:rsidR="00B33CC0">
        <w:t xml:space="preserve"> y la</w:t>
      </w:r>
      <w:r w:rsidR="00260FC3">
        <w:t xml:space="preserve"> propuesta de la</w:t>
      </w:r>
      <w:r w:rsidR="00B33CC0">
        <w:t xml:space="preserve"> transmodernidad latinoamericana</w:t>
      </w:r>
      <w:r w:rsidRPr="00641D12">
        <w:t>.</w:t>
      </w:r>
    </w:p>
    <w:p w14:paraId="28AD9255" w14:textId="17336A43" w:rsidR="00634FE8" w:rsidRDefault="00634FE8" w:rsidP="006653EE">
      <w:pPr>
        <w:pStyle w:val="Prrafodelista"/>
        <w:numPr>
          <w:ilvl w:val="1"/>
          <w:numId w:val="5"/>
        </w:numPr>
        <w:spacing w:line="276" w:lineRule="auto"/>
        <w:ind w:left="1276"/>
        <w:jc w:val="both"/>
      </w:pPr>
      <w:r w:rsidRPr="00641D12">
        <w:rPr>
          <w:b/>
          <w:bCs/>
        </w:rPr>
        <w:t xml:space="preserve">Trabajo semanal: </w:t>
      </w:r>
      <w:r w:rsidRPr="00641D12">
        <w:t xml:space="preserve">El trabajo de esta semana se puede desarrollar </w:t>
      </w:r>
      <w:r w:rsidR="006653EE" w:rsidRPr="00641D12">
        <w:t>alrededor de</w:t>
      </w:r>
      <w:r w:rsidRPr="00641D12">
        <w:t xml:space="preserve"> un análisis</w:t>
      </w:r>
      <w:r w:rsidR="006653EE" w:rsidRPr="00641D12">
        <w:t xml:space="preserve"> del pensamiento de Sousa</w:t>
      </w:r>
      <w:r w:rsidR="00B33CC0">
        <w:t xml:space="preserve"> y Dussel</w:t>
      </w:r>
      <w:r w:rsidR="006653EE" w:rsidRPr="00641D12">
        <w:t xml:space="preserve"> sobre </w:t>
      </w:r>
      <w:r w:rsidR="00B33CC0">
        <w:t>los nuevos horizontes que abre la propuesta de la transmodernidad y las</w:t>
      </w:r>
      <w:r w:rsidR="006653EE" w:rsidRPr="00641D12">
        <w:t xml:space="preserve"> nuevas epistemologías del sur: sus bases conceptuales, sus propuestas y/o como estas afectan el desarrollo de nuestro pensamiento en salud. </w:t>
      </w:r>
      <w:r w:rsidRPr="00641D12">
        <w:t>El trabajo debe tener una extensión entre 750 a 1,000 palabras.</w:t>
      </w:r>
      <w:r w:rsidRPr="00641D12">
        <w:tab/>
      </w:r>
    </w:p>
    <w:p w14:paraId="25D37EB4" w14:textId="0DD8479D" w:rsidR="00634FE8" w:rsidRPr="00641D12" w:rsidRDefault="00634FE8" w:rsidP="0012735E">
      <w:pPr>
        <w:pStyle w:val="Prrafodelista"/>
        <w:numPr>
          <w:ilvl w:val="1"/>
          <w:numId w:val="5"/>
        </w:numPr>
        <w:spacing w:line="276" w:lineRule="auto"/>
        <w:ind w:left="1276"/>
        <w:jc w:val="both"/>
        <w:rPr>
          <w:b/>
          <w:bCs/>
        </w:rPr>
      </w:pPr>
      <w:r w:rsidRPr="00641D12">
        <w:rPr>
          <w:b/>
          <w:bCs/>
        </w:rPr>
        <w:t>Conferencia en línea</w:t>
      </w:r>
      <w:r w:rsidR="00C25676">
        <w:rPr>
          <w:b/>
          <w:bCs/>
        </w:rPr>
        <w:t xml:space="preserve"> 1</w:t>
      </w:r>
      <w:r w:rsidRPr="00641D12">
        <w:rPr>
          <w:b/>
          <w:bCs/>
        </w:rPr>
        <w:t xml:space="preserve">: </w:t>
      </w:r>
      <w:r w:rsidRPr="00641D12">
        <w:rPr>
          <w:color w:val="0D0D0D"/>
          <w:shd w:val="clear" w:color="auto" w:fill="FFFFFF"/>
        </w:rPr>
        <w:t>"</w:t>
      </w:r>
      <w:r w:rsidR="006653EE" w:rsidRPr="00641D12">
        <w:rPr>
          <w:shd w:val="clear" w:color="auto" w:fill="FFFFFF"/>
        </w:rPr>
        <w:t>Descolonización Epistemológica del Sur Boaventura de Sousa y Dussel</w:t>
      </w:r>
      <w:r w:rsidRPr="00641D12">
        <w:rPr>
          <w:shd w:val="clear" w:color="auto" w:fill="FFFFFF"/>
        </w:rPr>
        <w:t xml:space="preserve">", conferencia ofrecida por el doctor </w:t>
      </w:r>
      <w:r w:rsidR="00B96D1A" w:rsidRPr="00641D12">
        <w:rPr>
          <w:shd w:val="clear" w:color="auto" w:fill="FFFFFF"/>
        </w:rPr>
        <w:t>Boaventura Santos</w:t>
      </w:r>
      <w:r w:rsidRPr="00641D12">
        <w:rPr>
          <w:shd w:val="clear" w:color="auto" w:fill="FFFFFF"/>
        </w:rPr>
        <w:t>,</w:t>
      </w:r>
      <w:r w:rsidR="00B96D1A" w:rsidRPr="00641D12">
        <w:t xml:space="preserve"> </w:t>
      </w:r>
      <w:r w:rsidR="00B96D1A" w:rsidRPr="00641D12">
        <w:rPr>
          <w:shd w:val="clear" w:color="auto" w:fill="FFFFFF"/>
        </w:rPr>
        <w:t>en la Universidad Autónoma de la Ciudad de México</w:t>
      </w:r>
      <w:r w:rsidRPr="00641D12">
        <w:rPr>
          <w:shd w:val="clear" w:color="auto" w:fill="FFFFFF"/>
        </w:rPr>
        <w:t>.</w:t>
      </w:r>
      <w:r w:rsidRPr="00641D12">
        <w:t xml:space="preserve"> </w:t>
      </w:r>
    </w:p>
    <w:p w14:paraId="370DCAFB" w14:textId="29E73EC5" w:rsidR="00634FE8" w:rsidRDefault="00634FE8" w:rsidP="00C25676">
      <w:pPr>
        <w:pStyle w:val="Prrafodelista"/>
        <w:spacing w:line="276" w:lineRule="auto"/>
        <w:ind w:left="1428" w:firstLine="696"/>
        <w:jc w:val="both"/>
        <w:rPr>
          <w:rStyle w:val="Hipervnculo"/>
          <w:lang w:val="en-US"/>
        </w:rPr>
      </w:pPr>
      <w:r w:rsidRPr="00641D12">
        <w:rPr>
          <w:b/>
          <w:bCs/>
          <w:lang w:val="en-US"/>
        </w:rPr>
        <w:t>Enlace</w:t>
      </w:r>
      <w:r w:rsidRPr="00641D12">
        <w:rPr>
          <w:lang w:val="en-US"/>
        </w:rPr>
        <w:t xml:space="preserve">: </w:t>
      </w:r>
      <w:hyperlink r:id="rId11" w:history="1">
        <w:r w:rsidR="00B96D1A" w:rsidRPr="00641D12">
          <w:rPr>
            <w:rStyle w:val="Hipervnculo"/>
            <w:lang w:val="en-US"/>
          </w:rPr>
          <w:t>https://www.youtube.com/watch?v=hb1yUnf8TQU</w:t>
        </w:r>
      </w:hyperlink>
    </w:p>
    <w:p w14:paraId="167010B9" w14:textId="5BB3092D" w:rsidR="00C25676" w:rsidRPr="00C25676" w:rsidRDefault="00C25676" w:rsidP="00C25676">
      <w:pPr>
        <w:pStyle w:val="Prrafodelista"/>
        <w:numPr>
          <w:ilvl w:val="1"/>
          <w:numId w:val="5"/>
        </w:numPr>
        <w:spacing w:line="276" w:lineRule="auto"/>
        <w:ind w:left="1276"/>
        <w:jc w:val="both"/>
      </w:pPr>
      <w:r w:rsidRPr="00641D12">
        <w:rPr>
          <w:b/>
          <w:bCs/>
        </w:rPr>
        <w:t>Conferencia en línea:</w:t>
      </w:r>
      <w:r>
        <w:rPr>
          <w:b/>
          <w:bCs/>
        </w:rPr>
        <w:t xml:space="preserve"> 2</w:t>
      </w:r>
      <w:r w:rsidRPr="00641D12">
        <w:rPr>
          <w:b/>
          <w:bCs/>
        </w:rPr>
        <w:t xml:space="preserve"> </w:t>
      </w:r>
      <w:r w:rsidRPr="00C25676">
        <w:t>Conferencia virtual</w:t>
      </w:r>
      <w:r>
        <w:rPr>
          <w:b/>
          <w:bCs/>
        </w:rPr>
        <w:t xml:space="preserve"> </w:t>
      </w:r>
      <w:r w:rsidRPr="00C25676">
        <w:t>"</w:t>
      </w:r>
      <w:r>
        <w:t>La Transmodernidad</w:t>
      </w:r>
      <w:r w:rsidRPr="00C25676">
        <w:t xml:space="preserve">", conferencia ofrecida por el doctor </w:t>
      </w:r>
      <w:r>
        <w:t>Enrique Dussel</w:t>
      </w:r>
      <w:r w:rsidRPr="00C25676">
        <w:t>, en la Universidad Autónoma de la Ciudad de México</w:t>
      </w:r>
    </w:p>
    <w:p w14:paraId="41BF21DA" w14:textId="066B1061" w:rsidR="00C25676" w:rsidRPr="00641D12" w:rsidRDefault="00C25676" w:rsidP="00C25676">
      <w:pPr>
        <w:pStyle w:val="Prrafodelista"/>
        <w:spacing w:line="276" w:lineRule="auto"/>
        <w:ind w:left="1428" w:firstLine="696"/>
        <w:jc w:val="both"/>
        <w:rPr>
          <w:lang w:val="en-US"/>
        </w:rPr>
      </w:pPr>
      <w:r w:rsidRPr="00641D12">
        <w:rPr>
          <w:b/>
          <w:bCs/>
          <w:lang w:val="en-US"/>
        </w:rPr>
        <w:t>Enlace</w:t>
      </w:r>
      <w:r>
        <w:rPr>
          <w:lang w:val="en-US"/>
        </w:rPr>
        <w:t xml:space="preserve">: </w:t>
      </w:r>
      <w:hyperlink r:id="rId12" w:history="1">
        <w:r w:rsidRPr="00375166">
          <w:rPr>
            <w:rStyle w:val="Hipervnculo"/>
            <w:lang w:val="en-US"/>
          </w:rPr>
          <w:t>https://www.youtube.com/watch?v=wAaMHou1V3g</w:t>
        </w:r>
      </w:hyperlink>
    </w:p>
    <w:p w14:paraId="2730E324" w14:textId="77777777" w:rsidR="00634FE8" w:rsidRPr="00641D12" w:rsidRDefault="00634FE8" w:rsidP="0012735E">
      <w:pPr>
        <w:pStyle w:val="Prrafodelista"/>
        <w:spacing w:line="276" w:lineRule="auto"/>
        <w:ind w:left="916"/>
        <w:jc w:val="both"/>
        <w:rPr>
          <w:b/>
          <w:bCs/>
          <w:lang w:val="en-US"/>
        </w:rPr>
      </w:pPr>
    </w:p>
    <w:p w14:paraId="19869B65" w14:textId="77777777" w:rsidR="00634FE8" w:rsidRPr="00641D12" w:rsidRDefault="00634FE8" w:rsidP="0012735E">
      <w:pPr>
        <w:pStyle w:val="Prrafodelista"/>
        <w:numPr>
          <w:ilvl w:val="1"/>
          <w:numId w:val="5"/>
        </w:numPr>
        <w:spacing w:line="276" w:lineRule="auto"/>
        <w:ind w:left="1276"/>
        <w:rPr>
          <w:b/>
          <w:bCs/>
        </w:rPr>
      </w:pPr>
      <w:r w:rsidRPr="00641D12">
        <w:rPr>
          <w:b/>
          <w:bCs/>
        </w:rPr>
        <w:t>Bibliografía:</w:t>
      </w:r>
    </w:p>
    <w:p w14:paraId="550C2964" w14:textId="40FD6A45" w:rsidR="00634FE8" w:rsidRPr="00641D12" w:rsidRDefault="00634FE8" w:rsidP="0012735E">
      <w:pPr>
        <w:pStyle w:val="Prrafodelista"/>
        <w:numPr>
          <w:ilvl w:val="1"/>
          <w:numId w:val="6"/>
        </w:numPr>
        <w:spacing w:line="276" w:lineRule="auto"/>
        <w:ind w:left="1701"/>
        <w:jc w:val="both"/>
      </w:pPr>
      <w:r w:rsidRPr="00641D12">
        <w:t>Boventura Santos (2010). Capítulo II: Más allá del pensamiento abismal: de las líneas globales a una ecología de saberes. En: Descolonizar el saber, reinventar el poder. Ed.Trilce, Uruguay.</w:t>
      </w:r>
    </w:p>
    <w:p w14:paraId="43D8F693" w14:textId="1AAB359D" w:rsidR="00A273FC" w:rsidRDefault="00A273FC" w:rsidP="0012735E">
      <w:pPr>
        <w:pStyle w:val="Prrafodelista"/>
        <w:numPr>
          <w:ilvl w:val="1"/>
          <w:numId w:val="6"/>
        </w:numPr>
        <w:spacing w:line="276" w:lineRule="auto"/>
        <w:ind w:left="1701"/>
        <w:jc w:val="both"/>
      </w:pPr>
      <w:r w:rsidRPr="00641D12">
        <w:t>Introducción a las Epistemologías del Sur (texto inédito; pp. 303-342). En: Boaventura De Sousa Santos, compilado por Maria Paula Meneses et al. (2018). Construyendo las Epistemologías del Sur. Antología Esencial, Volumen I. Buenos Aires: CLACSO.</w:t>
      </w:r>
    </w:p>
    <w:p w14:paraId="4944A784" w14:textId="622A4131" w:rsidR="00B33CC0" w:rsidRDefault="003604FE" w:rsidP="0098229B">
      <w:pPr>
        <w:pStyle w:val="Prrafodelista"/>
        <w:numPr>
          <w:ilvl w:val="1"/>
          <w:numId w:val="6"/>
        </w:numPr>
        <w:spacing w:line="276" w:lineRule="auto"/>
        <w:ind w:left="1701"/>
        <w:jc w:val="both"/>
      </w:pPr>
      <w:r>
        <w:t xml:space="preserve">La filosofía de la liberación ante los estudios poscoloniales y subalternos y la posmodernidad. En: </w:t>
      </w:r>
      <w:r w:rsidR="00B33CC0">
        <w:t xml:space="preserve">Dussel, Enrique (2015). Filosofías del sur. Descolonización y transmodernidad. Ediciones Akal, México. </w:t>
      </w:r>
    </w:p>
    <w:p w14:paraId="4973B36D" w14:textId="27304BD5" w:rsidR="003604FE" w:rsidRDefault="00260FC3" w:rsidP="0098229B">
      <w:pPr>
        <w:pStyle w:val="Prrafodelista"/>
        <w:numPr>
          <w:ilvl w:val="1"/>
          <w:numId w:val="6"/>
        </w:numPr>
        <w:spacing w:line="276" w:lineRule="auto"/>
        <w:ind w:left="1701"/>
        <w:jc w:val="both"/>
      </w:pPr>
      <w:r>
        <w:t>Enrique Dussel (2005). Transmodernidad e interculturalidad. Una interpretación desde la Filosofía de la Liberación. En E. Lander (comp.) La colonialidad del saber: Eurocentrismo y ciencias sociales. Perspectivas latinoamericanas. Buenos Aires: Unesco, Ciccus, Clacso.</w:t>
      </w:r>
    </w:p>
    <w:p w14:paraId="02D9E979" w14:textId="77777777" w:rsidR="006F6EA2" w:rsidRPr="00641D12" w:rsidRDefault="006F6EA2" w:rsidP="006F6EA2">
      <w:pPr>
        <w:spacing w:line="276" w:lineRule="auto"/>
        <w:jc w:val="both"/>
      </w:pPr>
    </w:p>
    <w:p w14:paraId="17B7AF95" w14:textId="77777777" w:rsidR="00A273FC" w:rsidRPr="00641D12" w:rsidRDefault="00A273FC" w:rsidP="00A273FC">
      <w:pPr>
        <w:spacing w:after="0" w:line="276" w:lineRule="auto"/>
        <w:ind w:left="1276"/>
        <w:jc w:val="both"/>
      </w:pPr>
      <w:r w:rsidRPr="00641D12">
        <w:rPr>
          <w:b/>
          <w:bCs/>
        </w:rPr>
        <w:lastRenderedPageBreak/>
        <w:t>Adicional</w:t>
      </w:r>
      <w:r w:rsidRPr="00641D12">
        <w:t>:</w:t>
      </w:r>
    </w:p>
    <w:p w14:paraId="18B3F76C" w14:textId="77777777" w:rsidR="00B33CC0" w:rsidRPr="00641D12" w:rsidRDefault="00B33CC0" w:rsidP="00B33CC0">
      <w:pPr>
        <w:pStyle w:val="Prrafodelista"/>
        <w:numPr>
          <w:ilvl w:val="1"/>
          <w:numId w:val="6"/>
        </w:numPr>
        <w:spacing w:line="276" w:lineRule="auto"/>
        <w:ind w:left="1701"/>
        <w:jc w:val="both"/>
      </w:pPr>
      <w:r w:rsidRPr="00641D12">
        <w:t>Las ecologías de saberes (pp. 229-266). En: Boaventura De Sousa Santos, compilado por Maria Paula Meneses et al. (2018). Construyendo las Epistemologías del Sur. Antología Esencial, Volumen I. Buenos Aires: CLACSO.</w:t>
      </w:r>
    </w:p>
    <w:p w14:paraId="1D03BAB1" w14:textId="77777777" w:rsidR="00046E3D" w:rsidRPr="00046E3D" w:rsidRDefault="00046E3D" w:rsidP="00046E3D">
      <w:pPr>
        <w:pStyle w:val="Prrafodelista"/>
        <w:spacing w:line="276" w:lineRule="auto"/>
        <w:ind w:left="993"/>
      </w:pPr>
    </w:p>
    <w:p w14:paraId="375F5958" w14:textId="38EDFCB0" w:rsidR="00E82336" w:rsidRPr="00641D12" w:rsidRDefault="00E82336" w:rsidP="0012735E">
      <w:pPr>
        <w:pStyle w:val="Prrafodelista"/>
        <w:numPr>
          <w:ilvl w:val="0"/>
          <w:numId w:val="4"/>
        </w:numPr>
        <w:spacing w:line="276" w:lineRule="auto"/>
        <w:ind w:left="993"/>
      </w:pPr>
      <w:r w:rsidRPr="00641D12">
        <w:rPr>
          <w:b/>
          <w:bCs/>
        </w:rPr>
        <w:t>Semana 0</w:t>
      </w:r>
      <w:r w:rsidR="00634FE8" w:rsidRPr="00641D12">
        <w:rPr>
          <w:b/>
          <w:bCs/>
        </w:rPr>
        <w:t>3</w:t>
      </w:r>
      <w:r w:rsidRPr="00641D12">
        <w:rPr>
          <w:b/>
          <w:bCs/>
        </w:rPr>
        <w:t xml:space="preserve">: </w:t>
      </w:r>
      <w:r w:rsidRPr="00641D12">
        <w:t>Salud y soberanía sanitaria. Un giro decolonial en salud.</w:t>
      </w:r>
    </w:p>
    <w:p w14:paraId="7D52A0EE" w14:textId="5D9B8828" w:rsidR="00E82336" w:rsidRPr="00641D12" w:rsidRDefault="00E82336" w:rsidP="0012735E">
      <w:pPr>
        <w:pStyle w:val="Prrafodelista"/>
        <w:numPr>
          <w:ilvl w:val="1"/>
          <w:numId w:val="5"/>
        </w:numPr>
        <w:spacing w:line="276" w:lineRule="auto"/>
        <w:ind w:left="1276"/>
        <w:jc w:val="both"/>
      </w:pPr>
      <w:r w:rsidRPr="00641D12">
        <w:rPr>
          <w:b/>
          <w:bCs/>
        </w:rPr>
        <w:t xml:space="preserve">Trabajo semanal: </w:t>
      </w:r>
      <w:r w:rsidRPr="00641D12">
        <w:t>El trabajo de esta semana se puede desarrollar sobre un análisis del sistema de salud actual del país desde la descolonialidad o la presentación de una propuesta de descolonización del trabajo/pensamiento sanitario en el sistema de salud, o bien, en la institución donde labora.</w:t>
      </w:r>
      <w:r w:rsidRPr="00641D12">
        <w:rPr>
          <w:b/>
          <w:bCs/>
        </w:rPr>
        <w:t xml:space="preserve"> </w:t>
      </w:r>
      <w:r w:rsidRPr="00641D12">
        <w:t>El trabajo debe tener una extensión entre 750 a 1,000 palabras.</w:t>
      </w:r>
      <w:r w:rsidRPr="00641D12">
        <w:tab/>
      </w:r>
    </w:p>
    <w:p w14:paraId="65F4D573" w14:textId="685E8B27" w:rsidR="00E82336" w:rsidRPr="00641D12" w:rsidRDefault="00E82336" w:rsidP="0012735E">
      <w:pPr>
        <w:pStyle w:val="Prrafodelista"/>
        <w:numPr>
          <w:ilvl w:val="1"/>
          <w:numId w:val="5"/>
        </w:numPr>
        <w:spacing w:line="276" w:lineRule="auto"/>
        <w:ind w:left="1276"/>
        <w:jc w:val="both"/>
        <w:rPr>
          <w:b/>
          <w:bCs/>
          <w:color w:val="FF0000"/>
        </w:rPr>
      </w:pPr>
      <w:r w:rsidRPr="00641D12">
        <w:rPr>
          <w:b/>
          <w:bCs/>
        </w:rPr>
        <w:t xml:space="preserve">Conferencia en línea: </w:t>
      </w:r>
      <w:r w:rsidR="00B96D1A" w:rsidRPr="00641D12">
        <w:rPr>
          <w:shd w:val="clear" w:color="auto" w:fill="FFFFFF"/>
        </w:rPr>
        <w:t>Conferencia inaugural del Seminario Internacional: La transformación del sistema de salud. Derechos humanos, pertinencia intercultural, equidad de género y armonía con la madre naturaleza</w:t>
      </w:r>
      <w:r w:rsidRPr="00641D12">
        <w:rPr>
          <w:shd w:val="clear" w:color="auto" w:fill="FFFFFF"/>
        </w:rPr>
        <w:t>.</w:t>
      </w:r>
      <w:r w:rsidR="00B96D1A" w:rsidRPr="00641D12">
        <w:rPr>
          <w:shd w:val="clear" w:color="auto" w:fill="FFFFFF"/>
        </w:rPr>
        <w:t xml:space="preserve"> A 40 años de Alma Ata¨ realizada en la Ciudad de Antigua Guatemala, del 4 a 5 de </w:t>
      </w:r>
      <w:r w:rsidR="008C18BD" w:rsidRPr="00641D12">
        <w:rPr>
          <w:shd w:val="clear" w:color="auto" w:fill="FFFFFF"/>
        </w:rPr>
        <w:t>diciembre</w:t>
      </w:r>
      <w:r w:rsidR="00B96D1A" w:rsidRPr="00641D12">
        <w:rPr>
          <w:shd w:val="clear" w:color="auto" w:fill="FFFFFF"/>
        </w:rPr>
        <w:t xml:space="preserve"> 2018. </w:t>
      </w:r>
      <w:r w:rsidR="008C18BD" w:rsidRPr="00641D12">
        <w:rPr>
          <w:shd w:val="clear" w:color="auto" w:fill="FFFFFF"/>
        </w:rPr>
        <w:t>Realizado por el Dr. Oscar Feo Isturiz.</w:t>
      </w:r>
      <w:r w:rsidR="00B96D1A" w:rsidRPr="00641D12">
        <w:rPr>
          <w:shd w:val="clear" w:color="auto" w:fill="FFFFFF"/>
        </w:rPr>
        <w:t xml:space="preserve"> </w:t>
      </w:r>
      <w:r w:rsidRPr="00641D12">
        <w:t xml:space="preserve"> </w:t>
      </w:r>
    </w:p>
    <w:p w14:paraId="2E77DFE2" w14:textId="77777777" w:rsidR="006E5547" w:rsidRPr="00641D12" w:rsidRDefault="00E82336" w:rsidP="00C25676">
      <w:pPr>
        <w:pStyle w:val="Prrafodelista"/>
        <w:spacing w:line="276" w:lineRule="auto"/>
        <w:ind w:left="1428" w:firstLine="696"/>
        <w:jc w:val="both"/>
        <w:rPr>
          <w:lang w:val="en-US"/>
        </w:rPr>
      </w:pPr>
      <w:r w:rsidRPr="00641D12">
        <w:rPr>
          <w:b/>
          <w:bCs/>
          <w:lang w:val="en-US"/>
        </w:rPr>
        <w:t>Enlace</w:t>
      </w:r>
      <w:r w:rsidRPr="00641D12">
        <w:rPr>
          <w:lang w:val="en-US"/>
        </w:rPr>
        <w:t xml:space="preserve">: </w:t>
      </w:r>
      <w:hyperlink r:id="rId13" w:history="1">
        <w:r w:rsidR="006E5547" w:rsidRPr="00641D12">
          <w:rPr>
            <w:rStyle w:val="Hipervnculo"/>
            <w:lang w:val="en-US"/>
          </w:rPr>
          <w:t>https://www.youtube.com/watch?v=MZ3pg6lZ4QM&amp;feature=youtu.be</w:t>
        </w:r>
      </w:hyperlink>
      <w:r w:rsidR="006E5547" w:rsidRPr="00641D12">
        <w:rPr>
          <w:lang w:val="en-US"/>
        </w:rPr>
        <w:t xml:space="preserve"> </w:t>
      </w:r>
    </w:p>
    <w:p w14:paraId="775FABF5" w14:textId="0FA455AF" w:rsidR="00E82336" w:rsidRPr="00641D12" w:rsidRDefault="006E5547" w:rsidP="00C25676">
      <w:pPr>
        <w:pStyle w:val="Prrafodelista"/>
        <w:spacing w:line="276" w:lineRule="auto"/>
        <w:ind w:left="1416" w:firstLine="708"/>
        <w:jc w:val="both"/>
      </w:pPr>
      <w:r w:rsidRPr="00641D12">
        <w:t>(minuto 1:30:00)</w:t>
      </w:r>
    </w:p>
    <w:p w14:paraId="09E14231" w14:textId="387B87C2" w:rsidR="00E82336" w:rsidRPr="00641D12" w:rsidRDefault="00E82336" w:rsidP="0012735E">
      <w:pPr>
        <w:pStyle w:val="Prrafodelista"/>
        <w:spacing w:line="276" w:lineRule="auto"/>
        <w:ind w:left="1276"/>
        <w:rPr>
          <w:b/>
          <w:bCs/>
        </w:rPr>
      </w:pPr>
    </w:p>
    <w:p w14:paraId="1D48DC06" w14:textId="61EEDAA6" w:rsidR="00E82336" w:rsidRPr="00641D12" w:rsidRDefault="00E82336" w:rsidP="0012735E">
      <w:pPr>
        <w:pStyle w:val="Prrafodelista"/>
        <w:numPr>
          <w:ilvl w:val="1"/>
          <w:numId w:val="5"/>
        </w:numPr>
        <w:spacing w:line="276" w:lineRule="auto"/>
        <w:ind w:left="1276"/>
        <w:rPr>
          <w:b/>
          <w:bCs/>
        </w:rPr>
      </w:pPr>
      <w:r w:rsidRPr="00641D12">
        <w:rPr>
          <w:b/>
          <w:bCs/>
        </w:rPr>
        <w:t>Bibliografía:</w:t>
      </w:r>
    </w:p>
    <w:p w14:paraId="4ED573E9" w14:textId="77777777" w:rsidR="00E82336" w:rsidRPr="00641D12" w:rsidRDefault="00E82336" w:rsidP="0012735E">
      <w:pPr>
        <w:pStyle w:val="Prrafodelista"/>
        <w:numPr>
          <w:ilvl w:val="1"/>
          <w:numId w:val="6"/>
        </w:numPr>
        <w:spacing w:line="276" w:lineRule="auto"/>
        <w:ind w:left="1701"/>
        <w:jc w:val="both"/>
        <w:rPr>
          <w:i/>
          <w:iCs/>
        </w:rPr>
      </w:pPr>
      <w:r w:rsidRPr="00641D12">
        <w:t>Dr. Oscar Feo Istúriz, Lic. Carlos Feo Acevedo, Dra. Patricia Jiménez (2012). Pensamiento contrahegemónico en salud. En: revista Cubana de Salud Pública 2012; 38(4): 602-614.</w:t>
      </w:r>
    </w:p>
    <w:p w14:paraId="6DCC9A04" w14:textId="3BB55EB8" w:rsidR="00E82336" w:rsidRPr="008C09AF" w:rsidRDefault="00E82336" w:rsidP="0012735E">
      <w:pPr>
        <w:pStyle w:val="Prrafodelista"/>
        <w:numPr>
          <w:ilvl w:val="1"/>
          <w:numId w:val="6"/>
        </w:numPr>
        <w:spacing w:line="276" w:lineRule="auto"/>
        <w:ind w:left="1701"/>
        <w:jc w:val="both"/>
        <w:rPr>
          <w:i/>
          <w:iCs/>
        </w:rPr>
      </w:pPr>
      <w:r w:rsidRPr="00641D12">
        <w:t xml:space="preserve">Basile, Gonzalo. La salud internacional </w:t>
      </w:r>
      <w:r w:rsidR="005F754B">
        <w:t>S</w:t>
      </w:r>
      <w:r w:rsidRPr="00641D12">
        <w:t>ur</w:t>
      </w:r>
      <w:r w:rsidR="005F754B">
        <w:t>-S</w:t>
      </w:r>
      <w:r w:rsidRPr="00641D12">
        <w:t xml:space="preserve">ur: hacia un giro decolonial y epistemológico. Dossiers 2 de Salud Internacional Sur Sur. </w:t>
      </w:r>
      <w:r w:rsidRPr="00641D12">
        <w:rPr>
          <w:color w:val="000000"/>
          <w:shd w:val="clear" w:color="auto" w:fill="FFFFFF"/>
        </w:rPr>
        <w:t>Ediciones GT de Salud Internacional de CLACSO (2018)</w:t>
      </w:r>
      <w:r w:rsidRPr="00641D12">
        <w:t>.</w:t>
      </w:r>
    </w:p>
    <w:p w14:paraId="5F4CBC0B" w14:textId="77777777" w:rsidR="008C09AF" w:rsidRPr="00641D12" w:rsidRDefault="008C09AF" w:rsidP="008C09AF">
      <w:pPr>
        <w:pStyle w:val="Prrafodelista"/>
        <w:numPr>
          <w:ilvl w:val="1"/>
          <w:numId w:val="6"/>
        </w:numPr>
        <w:spacing w:line="276" w:lineRule="auto"/>
        <w:ind w:left="1701"/>
        <w:jc w:val="both"/>
      </w:pPr>
      <w:r w:rsidRPr="00641D12">
        <w:t>Laurell, AC (2010). "Revisando las políticas y discursos en salud en América Latina." Medicina social 5, no. 1, 79-88.</w:t>
      </w:r>
    </w:p>
    <w:p w14:paraId="2DAE65F7" w14:textId="77777777" w:rsidR="005C418A" w:rsidRPr="00641D12" w:rsidRDefault="005C418A" w:rsidP="008C09AF">
      <w:pPr>
        <w:pStyle w:val="Prrafodelista"/>
        <w:spacing w:line="276" w:lineRule="auto"/>
        <w:ind w:left="1701"/>
        <w:jc w:val="both"/>
        <w:rPr>
          <w:i/>
          <w:iCs/>
        </w:rPr>
      </w:pPr>
    </w:p>
    <w:p w14:paraId="54AFD021" w14:textId="77777777" w:rsidR="002919C7" w:rsidRPr="00641D12" w:rsidRDefault="002919C7" w:rsidP="0012735E">
      <w:pPr>
        <w:spacing w:after="0" w:line="276" w:lineRule="auto"/>
        <w:ind w:left="1276"/>
        <w:jc w:val="both"/>
      </w:pPr>
      <w:r w:rsidRPr="00641D12">
        <w:rPr>
          <w:b/>
          <w:bCs/>
        </w:rPr>
        <w:t>Adicional</w:t>
      </w:r>
      <w:r w:rsidRPr="00641D12">
        <w:t>:</w:t>
      </w:r>
    </w:p>
    <w:p w14:paraId="5592D430" w14:textId="77777777" w:rsidR="008C09AF" w:rsidRPr="005C418A" w:rsidRDefault="008C09AF" w:rsidP="008C09AF">
      <w:pPr>
        <w:pStyle w:val="Prrafodelista"/>
        <w:numPr>
          <w:ilvl w:val="1"/>
          <w:numId w:val="6"/>
        </w:numPr>
        <w:spacing w:line="276" w:lineRule="auto"/>
        <w:ind w:left="1701"/>
        <w:jc w:val="both"/>
        <w:rPr>
          <w:i/>
          <w:iCs/>
        </w:rPr>
      </w:pPr>
      <w:r>
        <w:t>Verdugo, Juan Carlos. La Reforma de la Salud en Guatemala, Revista de la Instancia Nacional de Salud, Portadores de Sueños. Año 1 número 0:3-12, Guatemala, Agosto 2001.</w:t>
      </w:r>
    </w:p>
    <w:p w14:paraId="0E09B54A" w14:textId="29C9E2EB" w:rsidR="00E82336" w:rsidRDefault="00E82336" w:rsidP="0012735E">
      <w:pPr>
        <w:spacing w:line="276" w:lineRule="auto"/>
        <w:jc w:val="both"/>
      </w:pPr>
    </w:p>
    <w:p w14:paraId="4113164E" w14:textId="77777777" w:rsidR="006F6EA2" w:rsidRPr="00641D12" w:rsidRDefault="006F6EA2" w:rsidP="0012735E">
      <w:pPr>
        <w:spacing w:line="276" w:lineRule="auto"/>
        <w:jc w:val="both"/>
      </w:pPr>
    </w:p>
    <w:p w14:paraId="185D1EB9" w14:textId="2960BA72" w:rsidR="00E82336" w:rsidRDefault="00E82336" w:rsidP="0012735E">
      <w:pPr>
        <w:spacing w:line="276" w:lineRule="auto"/>
        <w:jc w:val="both"/>
      </w:pPr>
    </w:p>
    <w:p w14:paraId="7EDD6813" w14:textId="77777777" w:rsidR="005A715C" w:rsidRDefault="005A715C" w:rsidP="0012735E">
      <w:pPr>
        <w:spacing w:line="276" w:lineRule="auto"/>
        <w:jc w:val="both"/>
      </w:pPr>
    </w:p>
    <w:p w14:paraId="02C86AA0" w14:textId="3151767C" w:rsidR="0082453F" w:rsidRPr="00641D12" w:rsidRDefault="0082453F" w:rsidP="0012735E">
      <w:pPr>
        <w:pStyle w:val="Prrafodelista"/>
        <w:numPr>
          <w:ilvl w:val="0"/>
          <w:numId w:val="4"/>
        </w:numPr>
        <w:spacing w:line="276" w:lineRule="auto"/>
        <w:ind w:left="993"/>
      </w:pPr>
      <w:r w:rsidRPr="00641D12">
        <w:rPr>
          <w:b/>
          <w:bCs/>
        </w:rPr>
        <w:lastRenderedPageBreak/>
        <w:t>Semana 0</w:t>
      </w:r>
      <w:r w:rsidR="00634FE8" w:rsidRPr="00641D12">
        <w:rPr>
          <w:b/>
          <w:bCs/>
        </w:rPr>
        <w:t>4</w:t>
      </w:r>
      <w:r w:rsidRPr="00641D12">
        <w:rPr>
          <w:b/>
          <w:bCs/>
        </w:rPr>
        <w:t xml:space="preserve">: </w:t>
      </w:r>
      <w:r w:rsidRPr="00641D12">
        <w:t>hacia un pensamiento propio sanitario: los aportes desde Guatemala.</w:t>
      </w:r>
    </w:p>
    <w:p w14:paraId="3394AE3A" w14:textId="77777777" w:rsidR="005F754B" w:rsidRPr="005F754B" w:rsidRDefault="005F754B" w:rsidP="005F754B">
      <w:pPr>
        <w:pStyle w:val="Prrafodelista"/>
        <w:spacing w:line="276" w:lineRule="auto"/>
        <w:ind w:left="1276"/>
        <w:jc w:val="both"/>
      </w:pPr>
    </w:p>
    <w:p w14:paraId="4F5AF2D1" w14:textId="01D2E0A2" w:rsidR="00A848D7" w:rsidRDefault="005F754B" w:rsidP="005F754B">
      <w:pPr>
        <w:pStyle w:val="Prrafodelista"/>
        <w:numPr>
          <w:ilvl w:val="1"/>
          <w:numId w:val="5"/>
        </w:numPr>
        <w:spacing w:line="276" w:lineRule="auto"/>
        <w:ind w:left="1276"/>
        <w:jc w:val="both"/>
      </w:pPr>
      <w:r w:rsidRPr="00641D12">
        <w:rPr>
          <w:b/>
          <w:bCs/>
        </w:rPr>
        <w:t xml:space="preserve">Trabajo semanal: </w:t>
      </w:r>
      <w:r w:rsidRPr="00641D12">
        <w:t>El trabajo de esta semana se puede desarrollar sobre</w:t>
      </w:r>
      <w:r w:rsidR="00A43E69">
        <w:t xml:space="preserve"> 01 estudio de caso</w:t>
      </w:r>
      <w:r w:rsidRPr="00641D12">
        <w:t xml:space="preserve"> </w:t>
      </w:r>
      <w:r w:rsidR="00164360">
        <w:t>alrededor de</w:t>
      </w:r>
      <w:r w:rsidR="00A43E69">
        <w:t xml:space="preserve"> algún</w:t>
      </w:r>
      <w:r w:rsidR="00A848D7">
        <w:t xml:space="preserve"> esfuerzo nacional que Guatemala, desde l</w:t>
      </w:r>
      <w:r w:rsidR="00164360">
        <w:t>os Pueblos, la</w:t>
      </w:r>
      <w:r w:rsidR="00A848D7">
        <w:t xml:space="preserve"> sociedad civil o </w:t>
      </w:r>
      <w:r w:rsidR="00164360">
        <w:t xml:space="preserve">el </w:t>
      </w:r>
      <w:r w:rsidR="00A848D7">
        <w:t xml:space="preserve">Estado, </w:t>
      </w:r>
      <w:r w:rsidR="00A43E69">
        <w:t xml:space="preserve">se </w:t>
      </w:r>
      <w:r w:rsidR="00A848D7">
        <w:t xml:space="preserve">ha realizado en las últimas décadas para avanzar las fronteras del pensamiento sanitario nacional. Entre estos, se </w:t>
      </w:r>
      <w:r w:rsidR="00A43E69">
        <w:t xml:space="preserve">sugiere: </w:t>
      </w:r>
    </w:p>
    <w:p w14:paraId="3A9C893E" w14:textId="77777777" w:rsidR="00A848D7" w:rsidRDefault="00A848D7" w:rsidP="00A848D7">
      <w:pPr>
        <w:pStyle w:val="Prrafodelista"/>
        <w:spacing w:line="276" w:lineRule="auto"/>
        <w:ind w:left="1276"/>
        <w:jc w:val="both"/>
      </w:pPr>
    </w:p>
    <w:p w14:paraId="17A049FC" w14:textId="1D1CB6FA" w:rsidR="00164360" w:rsidRPr="00164360" w:rsidRDefault="00164360" w:rsidP="00A848D7">
      <w:pPr>
        <w:pStyle w:val="Prrafodelista"/>
        <w:numPr>
          <w:ilvl w:val="2"/>
          <w:numId w:val="5"/>
        </w:numPr>
        <w:spacing w:line="276" w:lineRule="auto"/>
        <w:jc w:val="both"/>
        <w:rPr>
          <w:b/>
          <w:bCs/>
        </w:rPr>
      </w:pPr>
      <w:r w:rsidRPr="00164360">
        <w:rPr>
          <w:b/>
          <w:bCs/>
        </w:rPr>
        <w:t xml:space="preserve">Casos de estudio </w:t>
      </w:r>
      <w:r>
        <w:rPr>
          <w:b/>
          <w:bCs/>
        </w:rPr>
        <w:t>sobre los sistemas de</w:t>
      </w:r>
      <w:r w:rsidRPr="00164360">
        <w:rPr>
          <w:b/>
          <w:bCs/>
        </w:rPr>
        <w:t xml:space="preserve"> salud maya, garífuna o xinca. </w:t>
      </w:r>
    </w:p>
    <w:p w14:paraId="27717C8B" w14:textId="7326192A" w:rsidR="00A848D7" w:rsidRDefault="00A848D7" w:rsidP="00A848D7">
      <w:pPr>
        <w:pStyle w:val="Prrafodelista"/>
        <w:numPr>
          <w:ilvl w:val="2"/>
          <w:numId w:val="5"/>
        </w:numPr>
        <w:spacing w:line="276" w:lineRule="auto"/>
        <w:jc w:val="both"/>
      </w:pPr>
      <w:r w:rsidRPr="00A43E69">
        <w:rPr>
          <w:b/>
          <w:bCs/>
        </w:rPr>
        <w:t>Asociación de Servicios Comunitarios de Salud (ASECSA)</w:t>
      </w:r>
      <w:r w:rsidR="00A43E69">
        <w:rPr>
          <w:b/>
          <w:bCs/>
        </w:rPr>
        <w:t xml:space="preserve">: </w:t>
      </w:r>
      <w:r w:rsidR="00A43E69" w:rsidRPr="00A43E69">
        <w:t>desarrollo del</w:t>
      </w:r>
      <w:r w:rsidR="00A43E69">
        <w:t xml:space="preserve"> m</w:t>
      </w:r>
      <w:r w:rsidR="00A43E69" w:rsidRPr="00A43E69">
        <w:t>odelo de la salud comunitaria (MOSAICO).</w:t>
      </w:r>
    </w:p>
    <w:p w14:paraId="3859C6A8" w14:textId="06F7D8C4" w:rsidR="00A848D7" w:rsidRDefault="00A848D7" w:rsidP="00A848D7">
      <w:pPr>
        <w:pStyle w:val="Prrafodelista"/>
        <w:numPr>
          <w:ilvl w:val="2"/>
          <w:numId w:val="5"/>
        </w:numPr>
        <w:spacing w:line="276" w:lineRule="auto"/>
        <w:jc w:val="both"/>
      </w:pPr>
      <w:r w:rsidRPr="00A43E69">
        <w:rPr>
          <w:b/>
          <w:bCs/>
        </w:rPr>
        <w:t>M</w:t>
      </w:r>
      <w:r w:rsidR="00DF106E">
        <w:rPr>
          <w:b/>
          <w:bCs/>
        </w:rPr>
        <w:t>é</w:t>
      </w:r>
      <w:r w:rsidRPr="00A43E69">
        <w:rPr>
          <w:b/>
          <w:bCs/>
        </w:rPr>
        <w:t>dicos Descalzos</w:t>
      </w:r>
      <w:r w:rsidR="00A43E69" w:rsidRPr="00A43E69">
        <w:rPr>
          <w:b/>
          <w:bCs/>
        </w:rPr>
        <w:t xml:space="preserve"> Chinique</w:t>
      </w:r>
      <w:r w:rsidRPr="00A43E69">
        <w:rPr>
          <w:b/>
          <w:bCs/>
        </w:rPr>
        <w:t>:</w:t>
      </w:r>
      <w:r>
        <w:t xml:space="preserve"> diálogo </w:t>
      </w:r>
      <w:r w:rsidR="00A43E69">
        <w:t xml:space="preserve">interculturales y </w:t>
      </w:r>
      <w:r>
        <w:t>entre saberes</w:t>
      </w:r>
      <w:r w:rsidR="00164360">
        <w:t xml:space="preserve"> </w:t>
      </w:r>
      <w:r w:rsidR="007F539C">
        <w:t>entre</w:t>
      </w:r>
      <w:r w:rsidR="00164360">
        <w:t xml:space="preserve"> </w:t>
      </w:r>
      <w:hyperlink r:id="rId14" w:history="1">
        <w:r w:rsidR="00164360" w:rsidRPr="00164360">
          <w:t>Ajq'ij</w:t>
        </w:r>
      </w:hyperlink>
      <w:r w:rsidR="00164360">
        <w:t>s</w:t>
      </w:r>
      <w:r w:rsidR="007F539C">
        <w:t>, Aq’omanel’</w:t>
      </w:r>
      <w:r w:rsidR="00164360">
        <w:t xml:space="preserve"> </w:t>
      </w:r>
      <w:r w:rsidR="007F539C">
        <w:t>e</w:t>
      </w:r>
      <w:r w:rsidR="00164360">
        <w:t xml:space="preserve"> </w:t>
      </w:r>
      <w:r w:rsidR="007F539C">
        <w:t>Iyom</w:t>
      </w:r>
      <w:r w:rsidR="00A43E69">
        <w:t xml:space="preserve"> en la aplicación de conocimientos ancestrales en salud.</w:t>
      </w:r>
    </w:p>
    <w:p w14:paraId="3AFDE70D" w14:textId="151CD9A9" w:rsidR="00A848D7" w:rsidRDefault="00A848D7" w:rsidP="00A848D7">
      <w:pPr>
        <w:pStyle w:val="Prrafodelista"/>
        <w:numPr>
          <w:ilvl w:val="2"/>
          <w:numId w:val="5"/>
        </w:numPr>
        <w:spacing w:line="276" w:lineRule="auto"/>
        <w:jc w:val="both"/>
      </w:pPr>
      <w:r w:rsidRPr="00A43E69">
        <w:rPr>
          <w:b/>
          <w:bCs/>
        </w:rPr>
        <w:t>Universidad del Valle de Guatemala</w:t>
      </w:r>
      <w:r w:rsidRPr="00A848D7">
        <w:t xml:space="preserve">: enfoques transculturales y transdisciplinaria en </w:t>
      </w:r>
      <w:r w:rsidR="00A43E69">
        <w:t xml:space="preserve">la investigación de </w:t>
      </w:r>
      <w:r w:rsidRPr="00A848D7">
        <w:t>sistemas médicos de conocimiento étno-lingüísticos diversos en Guatemala.</w:t>
      </w:r>
    </w:p>
    <w:p w14:paraId="0ED6EDC8" w14:textId="3CAEDE04" w:rsidR="00A43E69" w:rsidRPr="00A848D7" w:rsidRDefault="00A43E69" w:rsidP="00A848D7">
      <w:pPr>
        <w:pStyle w:val="Prrafodelista"/>
        <w:numPr>
          <w:ilvl w:val="2"/>
          <w:numId w:val="5"/>
        </w:numPr>
        <w:spacing w:line="276" w:lineRule="auto"/>
        <w:jc w:val="both"/>
      </w:pPr>
      <w:r>
        <w:rPr>
          <w:b/>
          <w:bCs/>
        </w:rPr>
        <w:t>Instituto de Salud Incluyente</w:t>
      </w:r>
      <w:r w:rsidRPr="00A43E69">
        <w:t>:</w:t>
      </w:r>
      <w:r>
        <w:t xml:space="preserve"> desarrollo del Modelo de Salud Incluyente desde la multiconcepción incluyente de salud.</w:t>
      </w:r>
    </w:p>
    <w:p w14:paraId="6E1C8245" w14:textId="77777777" w:rsidR="00A848D7" w:rsidRDefault="00A848D7" w:rsidP="00A848D7">
      <w:pPr>
        <w:pStyle w:val="Prrafodelista"/>
        <w:spacing w:line="276" w:lineRule="auto"/>
        <w:ind w:left="1276"/>
        <w:jc w:val="both"/>
      </w:pPr>
    </w:p>
    <w:p w14:paraId="4A9E69CB" w14:textId="51656761" w:rsidR="005F754B" w:rsidRPr="00641D12" w:rsidRDefault="005F754B" w:rsidP="00A848D7">
      <w:pPr>
        <w:pStyle w:val="Prrafodelista"/>
        <w:spacing w:line="276" w:lineRule="auto"/>
        <w:ind w:left="1276"/>
        <w:jc w:val="both"/>
      </w:pPr>
      <w:r w:rsidRPr="00641D12">
        <w:t xml:space="preserve">El trabajo debe </w:t>
      </w:r>
      <w:r w:rsidR="00074670">
        <w:t xml:space="preserve">responder a la siguientes preguntas: ¿Cuál es el marco filosófico conceptual de la propuesta? ¿Cuáles son sus componentes fundamentales? </w:t>
      </w:r>
      <w:r w:rsidR="009E5FAB">
        <w:t>¿Qué características de la propuesta la distingue del pensamiento sanitario tradicional</w:t>
      </w:r>
      <w:r w:rsidR="00074670">
        <w:t>? E</w:t>
      </w:r>
      <w:r w:rsidR="009E5FAB">
        <w:t xml:space="preserve">l trabajo </w:t>
      </w:r>
      <w:r w:rsidR="00074670">
        <w:t xml:space="preserve">debe </w:t>
      </w:r>
      <w:r w:rsidRPr="00641D12">
        <w:t>tener una extensión entre 750 a 1,000 palabras.</w:t>
      </w:r>
      <w:r w:rsidRPr="00641D12">
        <w:tab/>
      </w:r>
    </w:p>
    <w:p w14:paraId="06846176" w14:textId="77777777" w:rsidR="00A43E69" w:rsidRPr="00A43E69" w:rsidRDefault="00A43E69" w:rsidP="00A43E69">
      <w:pPr>
        <w:pStyle w:val="Prrafodelista"/>
        <w:spacing w:line="276" w:lineRule="auto"/>
        <w:ind w:left="1276"/>
        <w:jc w:val="both"/>
        <w:rPr>
          <w:b/>
          <w:bCs/>
          <w:color w:val="FF0000"/>
        </w:rPr>
      </w:pPr>
    </w:p>
    <w:p w14:paraId="3A4D5FDF" w14:textId="797E8A16" w:rsidR="005F754B" w:rsidRPr="000815A0" w:rsidRDefault="005F754B" w:rsidP="000815A0">
      <w:pPr>
        <w:pStyle w:val="Prrafodelista"/>
        <w:numPr>
          <w:ilvl w:val="1"/>
          <w:numId w:val="5"/>
        </w:numPr>
        <w:spacing w:line="276" w:lineRule="auto"/>
        <w:ind w:left="1276"/>
        <w:jc w:val="both"/>
        <w:rPr>
          <w:b/>
          <w:bCs/>
          <w:color w:val="FF0000"/>
        </w:rPr>
      </w:pPr>
      <w:r w:rsidRPr="00641D12">
        <w:rPr>
          <w:b/>
          <w:bCs/>
        </w:rPr>
        <w:t xml:space="preserve">Conferencia en línea: </w:t>
      </w:r>
      <w:r w:rsidR="000815A0">
        <w:rPr>
          <w:shd w:val="clear" w:color="auto" w:fill="FFFFFF"/>
        </w:rPr>
        <w:t>Tejiendo el Hüipil de Salud es un cortometraje que introduce el contexto histórico, social e institucional de las condiciones de salud y del sistema de salud del país y presenta los aportes del Modelo Incluyente de Salud como propuesta metodológica de un modelo de atención primaria de salud basada en la multiconcepción incluyente de salud y el acceso universal al derecho a la salud. R</w:t>
      </w:r>
      <w:r w:rsidRPr="000815A0">
        <w:rPr>
          <w:shd w:val="clear" w:color="auto" w:fill="FFFFFF"/>
        </w:rPr>
        <w:t>ealizad</w:t>
      </w:r>
      <w:r w:rsidR="000815A0">
        <w:rPr>
          <w:shd w:val="clear" w:color="auto" w:fill="FFFFFF"/>
        </w:rPr>
        <w:t>o</w:t>
      </w:r>
      <w:r w:rsidRPr="000815A0">
        <w:rPr>
          <w:shd w:val="clear" w:color="auto" w:fill="FFFFFF"/>
        </w:rPr>
        <w:t xml:space="preserve"> en Guatemala</w:t>
      </w:r>
      <w:r w:rsidR="000815A0">
        <w:rPr>
          <w:shd w:val="clear" w:color="auto" w:fill="FFFFFF"/>
        </w:rPr>
        <w:t xml:space="preserve"> en</w:t>
      </w:r>
      <w:r w:rsidRPr="000815A0">
        <w:rPr>
          <w:shd w:val="clear" w:color="auto" w:fill="FFFFFF"/>
        </w:rPr>
        <w:t xml:space="preserve"> </w:t>
      </w:r>
      <w:r w:rsidR="000815A0">
        <w:rPr>
          <w:shd w:val="clear" w:color="auto" w:fill="FFFFFF"/>
        </w:rPr>
        <w:t>2008 por Medicus Mundi</w:t>
      </w:r>
      <w:r w:rsidRPr="000815A0">
        <w:rPr>
          <w:shd w:val="clear" w:color="auto" w:fill="FFFFFF"/>
        </w:rPr>
        <w:t>.</w:t>
      </w:r>
      <w:r w:rsidR="000815A0">
        <w:rPr>
          <w:shd w:val="clear" w:color="auto" w:fill="FFFFFF"/>
        </w:rPr>
        <w:t xml:space="preserve"> Narrado por el Dr. Juan Carlos Verdugo.</w:t>
      </w:r>
      <w:r w:rsidRPr="000815A0">
        <w:rPr>
          <w:shd w:val="clear" w:color="auto" w:fill="FFFFFF"/>
        </w:rPr>
        <w:t xml:space="preserve"> </w:t>
      </w:r>
      <w:r w:rsidRPr="00641D12">
        <w:t xml:space="preserve"> </w:t>
      </w:r>
    </w:p>
    <w:p w14:paraId="4563C0A8" w14:textId="77777777" w:rsidR="005F754B" w:rsidRPr="00641D12" w:rsidRDefault="005F754B" w:rsidP="005F754B">
      <w:pPr>
        <w:pStyle w:val="Prrafodelista"/>
        <w:spacing w:line="276" w:lineRule="auto"/>
        <w:ind w:left="1276"/>
        <w:rPr>
          <w:b/>
          <w:bCs/>
        </w:rPr>
      </w:pPr>
    </w:p>
    <w:p w14:paraId="59525F64" w14:textId="11EDFBA0" w:rsidR="005F754B" w:rsidRPr="00CD09E0" w:rsidRDefault="005F754B" w:rsidP="000815A0">
      <w:pPr>
        <w:pStyle w:val="Prrafodelista"/>
        <w:spacing w:line="276" w:lineRule="auto"/>
        <w:ind w:firstLine="556"/>
        <w:jc w:val="both"/>
        <w:rPr>
          <w:lang w:val="en-US"/>
        </w:rPr>
      </w:pPr>
      <w:r w:rsidRPr="00641D12">
        <w:rPr>
          <w:b/>
          <w:bCs/>
          <w:lang w:val="en-US"/>
        </w:rPr>
        <w:t>Enlace</w:t>
      </w:r>
      <w:r w:rsidRPr="00641D12">
        <w:rPr>
          <w:lang w:val="en-US"/>
        </w:rPr>
        <w:t xml:space="preserve">: </w:t>
      </w:r>
      <w:hyperlink r:id="rId15" w:history="1">
        <w:r w:rsidR="000815A0" w:rsidRPr="000815A0">
          <w:rPr>
            <w:rStyle w:val="Hipervnculo"/>
            <w:lang w:val="en-US"/>
          </w:rPr>
          <w:t>https://isis.org.gt/index.php/multimedia/videos/7-tejiendo-el-hueipil-de-la-salud</w:t>
        </w:r>
      </w:hyperlink>
    </w:p>
    <w:p w14:paraId="71DAD1F5" w14:textId="77777777" w:rsidR="000815A0" w:rsidRPr="000815A0" w:rsidRDefault="000815A0" w:rsidP="000815A0">
      <w:pPr>
        <w:pStyle w:val="Prrafodelista"/>
        <w:spacing w:line="276" w:lineRule="auto"/>
        <w:ind w:firstLine="556"/>
        <w:jc w:val="both"/>
        <w:rPr>
          <w:b/>
          <w:bCs/>
          <w:lang w:val="en-US"/>
        </w:rPr>
      </w:pPr>
    </w:p>
    <w:p w14:paraId="48226A40" w14:textId="77777777" w:rsidR="005F754B" w:rsidRPr="00641D12" w:rsidRDefault="005F754B" w:rsidP="005F754B">
      <w:pPr>
        <w:pStyle w:val="Prrafodelista"/>
        <w:numPr>
          <w:ilvl w:val="1"/>
          <w:numId w:val="5"/>
        </w:numPr>
        <w:spacing w:line="276" w:lineRule="auto"/>
        <w:ind w:left="1276"/>
        <w:rPr>
          <w:b/>
          <w:bCs/>
        </w:rPr>
      </w:pPr>
      <w:r w:rsidRPr="00641D12">
        <w:rPr>
          <w:b/>
          <w:bCs/>
        </w:rPr>
        <w:t>Bibliografía:</w:t>
      </w:r>
    </w:p>
    <w:p w14:paraId="3320AF5D" w14:textId="77777777" w:rsidR="00D93D17" w:rsidRPr="00D93D17" w:rsidRDefault="005A715C" w:rsidP="00D12D27">
      <w:pPr>
        <w:pStyle w:val="Prrafodelista"/>
        <w:numPr>
          <w:ilvl w:val="1"/>
          <w:numId w:val="6"/>
        </w:numPr>
        <w:spacing w:line="276" w:lineRule="auto"/>
        <w:ind w:left="1701"/>
        <w:jc w:val="both"/>
        <w:rPr>
          <w:i/>
          <w:iCs/>
        </w:rPr>
      </w:pPr>
      <w:r>
        <w:t>Mosquera, María Teresa (2001). Conociendo la sabiduría achí: salud y enfermedad en Rabinal. Universidad de San Carlos de Guatemala. Instituto de Estudios Interétnicos. Guatemala.</w:t>
      </w:r>
    </w:p>
    <w:p w14:paraId="21EC4286" w14:textId="49B4AB69" w:rsidR="00B5274A" w:rsidRPr="00D93D17" w:rsidRDefault="00B5274A" w:rsidP="00D12D27">
      <w:pPr>
        <w:pStyle w:val="Prrafodelista"/>
        <w:numPr>
          <w:ilvl w:val="1"/>
          <w:numId w:val="6"/>
        </w:numPr>
        <w:spacing w:line="276" w:lineRule="auto"/>
        <w:ind w:left="1701"/>
        <w:jc w:val="both"/>
        <w:rPr>
          <w:i/>
          <w:iCs/>
        </w:rPr>
      </w:pPr>
      <w:r>
        <w:lastRenderedPageBreak/>
        <w:t xml:space="preserve">Médicos Descalzos. (2012). ¿Yab'il xane k'oqil? ¿Enfermedades o consecuencias? Seis psicopatologías </w:t>
      </w:r>
      <w:r w:rsidR="00D93D17">
        <w:t>identificadas</w:t>
      </w:r>
      <w:r>
        <w:t xml:space="preserve"> y tratadas por los terapeutas maya'ib' k'iche'ib'. Guatemala: Cholsamaj.</w:t>
      </w:r>
    </w:p>
    <w:p w14:paraId="07B40C3D" w14:textId="77777777" w:rsidR="00D93D17" w:rsidRPr="00046E3D" w:rsidRDefault="00D93D17" w:rsidP="00D93D17">
      <w:pPr>
        <w:pStyle w:val="Prrafodelista"/>
        <w:numPr>
          <w:ilvl w:val="1"/>
          <w:numId w:val="6"/>
        </w:numPr>
        <w:spacing w:line="276" w:lineRule="auto"/>
        <w:ind w:left="1701"/>
        <w:jc w:val="both"/>
        <w:rPr>
          <w:i/>
          <w:iCs/>
        </w:rPr>
      </w:pPr>
      <w:r>
        <w:t>Consejo Mayor de Médicos Maya’ob’ por Nacimiento. (2016) Raxnaq’il Nuk’aslemal; Medicina Maya’ en Guatemala. Guatemala: Cholsamaj.</w:t>
      </w:r>
    </w:p>
    <w:p w14:paraId="26810C7F" w14:textId="57848214" w:rsidR="00046E3D" w:rsidRPr="00641D12" w:rsidRDefault="00D93D17" w:rsidP="005F754B">
      <w:pPr>
        <w:pStyle w:val="Prrafodelista"/>
        <w:numPr>
          <w:ilvl w:val="1"/>
          <w:numId w:val="6"/>
        </w:numPr>
        <w:spacing w:line="276" w:lineRule="auto"/>
        <w:ind w:left="1701"/>
        <w:jc w:val="both"/>
        <w:rPr>
          <w:i/>
          <w:iCs/>
        </w:rPr>
      </w:pPr>
      <w:r>
        <w:t xml:space="preserve">Instituto de Salud Incluyente (2019). </w:t>
      </w:r>
      <w:r w:rsidR="00373D31">
        <w:t xml:space="preserve">El camino a la transformación del sistema público de salud. </w:t>
      </w:r>
      <w:r>
        <w:t xml:space="preserve">Serviprensa: Guatemala. </w:t>
      </w:r>
    </w:p>
    <w:p w14:paraId="006217CF" w14:textId="77777777" w:rsidR="005F754B" w:rsidRPr="00641D12" w:rsidRDefault="005F754B" w:rsidP="005F754B">
      <w:pPr>
        <w:spacing w:after="0" w:line="276" w:lineRule="auto"/>
        <w:ind w:left="1276"/>
        <w:jc w:val="both"/>
      </w:pPr>
      <w:r w:rsidRPr="00641D12">
        <w:rPr>
          <w:b/>
          <w:bCs/>
        </w:rPr>
        <w:t>Adicional</w:t>
      </w:r>
      <w:r w:rsidRPr="00641D12">
        <w:t>:</w:t>
      </w:r>
    </w:p>
    <w:p w14:paraId="4583ACEF" w14:textId="77777777" w:rsidR="00164360" w:rsidRDefault="00164360" w:rsidP="005F754B">
      <w:pPr>
        <w:spacing w:line="276" w:lineRule="auto"/>
        <w:jc w:val="both"/>
      </w:pPr>
    </w:p>
    <w:p w14:paraId="533A5BC2" w14:textId="77777777" w:rsidR="00D93D17" w:rsidRDefault="00D93D17" w:rsidP="005F754B">
      <w:pPr>
        <w:spacing w:line="276" w:lineRule="auto"/>
        <w:jc w:val="both"/>
      </w:pPr>
    </w:p>
    <w:p w14:paraId="79F97C65" w14:textId="678E2550" w:rsidR="00D93D17" w:rsidRDefault="00D93D17" w:rsidP="005F754B">
      <w:pPr>
        <w:spacing w:line="276" w:lineRule="auto"/>
        <w:jc w:val="both"/>
        <w:sectPr w:rsidR="00D93D17">
          <w:pgSz w:w="12240" w:h="15840"/>
          <w:pgMar w:top="1440" w:right="1440" w:bottom="1440" w:left="1440" w:header="708" w:footer="708" w:gutter="0"/>
          <w:cols w:space="708"/>
          <w:docGrid w:linePitch="360"/>
        </w:sectPr>
      </w:pPr>
    </w:p>
    <w:p w14:paraId="1ABC6773" w14:textId="4EB39368" w:rsidR="00CA5746" w:rsidRPr="00641D12" w:rsidRDefault="00CA5746" w:rsidP="00F34EC1">
      <w:pPr>
        <w:pStyle w:val="Ttulo3"/>
        <w:numPr>
          <w:ilvl w:val="0"/>
          <w:numId w:val="28"/>
        </w:numPr>
        <w:rPr>
          <w:b/>
          <w:bCs/>
          <w:sz w:val="22"/>
          <w:szCs w:val="22"/>
        </w:rPr>
      </w:pPr>
      <w:r w:rsidRPr="00641D12">
        <w:rPr>
          <w:b/>
          <w:bCs/>
          <w:sz w:val="22"/>
          <w:szCs w:val="22"/>
        </w:rPr>
        <w:lastRenderedPageBreak/>
        <w:t>MODULO 02: diálogo</w:t>
      </w:r>
      <w:r w:rsidR="00327DD8">
        <w:rPr>
          <w:b/>
          <w:bCs/>
          <w:sz w:val="22"/>
          <w:szCs w:val="22"/>
        </w:rPr>
        <w:t>s</w:t>
      </w:r>
      <w:r w:rsidR="004C4B4A">
        <w:rPr>
          <w:b/>
          <w:bCs/>
          <w:sz w:val="22"/>
          <w:szCs w:val="22"/>
        </w:rPr>
        <w:t xml:space="preserve"> inter </w:t>
      </w:r>
      <w:r w:rsidRPr="00641D12">
        <w:rPr>
          <w:b/>
          <w:bCs/>
          <w:sz w:val="22"/>
          <w:szCs w:val="22"/>
        </w:rPr>
        <w:t xml:space="preserve">científico y </w:t>
      </w:r>
      <w:r w:rsidR="004C4B4A">
        <w:rPr>
          <w:b/>
          <w:bCs/>
          <w:sz w:val="22"/>
          <w:szCs w:val="22"/>
        </w:rPr>
        <w:t>entre</w:t>
      </w:r>
      <w:r w:rsidRPr="00641D12">
        <w:rPr>
          <w:b/>
          <w:bCs/>
          <w:sz w:val="22"/>
          <w:szCs w:val="22"/>
        </w:rPr>
        <w:t xml:space="preserve"> saberes.</w:t>
      </w:r>
    </w:p>
    <w:p w14:paraId="5DB613B3" w14:textId="62264CA1" w:rsidR="008477AD" w:rsidRPr="00641D12" w:rsidRDefault="008477AD" w:rsidP="0012735E">
      <w:pPr>
        <w:pStyle w:val="Prrafodelista"/>
        <w:spacing w:line="276" w:lineRule="auto"/>
        <w:ind w:left="2124"/>
        <w:rPr>
          <w:sz w:val="20"/>
          <w:szCs w:val="20"/>
        </w:rPr>
      </w:pPr>
    </w:p>
    <w:tbl>
      <w:tblPr>
        <w:tblStyle w:val="Tablaconcuadrcula"/>
        <w:tblW w:w="0" w:type="auto"/>
        <w:tblLook w:val="04A0" w:firstRow="1" w:lastRow="0" w:firstColumn="1" w:lastColumn="0" w:noHBand="0" w:noVBand="1"/>
      </w:tblPr>
      <w:tblGrid>
        <w:gridCol w:w="1378"/>
        <w:gridCol w:w="7972"/>
      </w:tblGrid>
      <w:tr w:rsidR="00F34EC1" w:rsidRPr="00641D12" w14:paraId="2A9410E4" w14:textId="77777777" w:rsidTr="00905613">
        <w:tc>
          <w:tcPr>
            <w:tcW w:w="1378" w:type="dxa"/>
            <w:vAlign w:val="center"/>
          </w:tcPr>
          <w:p w14:paraId="61E8DBE5" w14:textId="77777777" w:rsidR="00F34EC1" w:rsidRPr="00641D12" w:rsidRDefault="00F34EC1" w:rsidP="0093081E">
            <w:pPr>
              <w:spacing w:line="276" w:lineRule="auto"/>
              <w:rPr>
                <w:b/>
                <w:bCs/>
              </w:rPr>
            </w:pPr>
            <w:r w:rsidRPr="00641D12">
              <w:rPr>
                <w:b/>
                <w:bCs/>
              </w:rPr>
              <w:t xml:space="preserve">Objetivo </w:t>
            </w:r>
          </w:p>
        </w:tc>
        <w:tc>
          <w:tcPr>
            <w:tcW w:w="7972" w:type="dxa"/>
          </w:tcPr>
          <w:p w14:paraId="3D48BD54" w14:textId="1D140AE5" w:rsidR="00815A33" w:rsidRPr="00815A33" w:rsidRDefault="00815A33" w:rsidP="0093081E">
            <w:pPr>
              <w:spacing w:line="276" w:lineRule="auto"/>
              <w:jc w:val="both"/>
            </w:pPr>
            <w:r>
              <w:t xml:space="preserve">Analizar la extensión y limitaciones del pensamiento abismal y sus concepciones universalistas y jerarquizadoras desde la modernidad occidental. A partir de esto, reflexionar sobre la posibilidad del pensamiento ecológico, reconociendo la pluralidad de pensamientos heterogéneos globales y la capacidad que tenemos para la construcción del diálogo inter civilizatorio, inter científico y entre saberes, con y desde los pueblos originarios y el conocimiento académico occidental.  </w:t>
            </w:r>
          </w:p>
        </w:tc>
      </w:tr>
      <w:tr w:rsidR="00F34EC1" w:rsidRPr="00641D12" w14:paraId="14326B78" w14:textId="77777777" w:rsidTr="00905613">
        <w:tc>
          <w:tcPr>
            <w:tcW w:w="1378" w:type="dxa"/>
            <w:vAlign w:val="center"/>
          </w:tcPr>
          <w:p w14:paraId="0D58B859" w14:textId="77777777" w:rsidR="00F34EC1" w:rsidRPr="00641D12" w:rsidRDefault="00F34EC1" w:rsidP="0093081E">
            <w:pPr>
              <w:spacing w:line="276" w:lineRule="auto"/>
            </w:pPr>
            <w:r w:rsidRPr="00641D12">
              <w:rPr>
                <w:b/>
                <w:bCs/>
              </w:rPr>
              <w:t>Temática</w:t>
            </w:r>
          </w:p>
        </w:tc>
        <w:tc>
          <w:tcPr>
            <w:tcW w:w="7972" w:type="dxa"/>
          </w:tcPr>
          <w:p w14:paraId="1FA4E6AE" w14:textId="5DA2425A" w:rsidR="00F34EC1" w:rsidRPr="00CD29C4" w:rsidRDefault="004C4B4A" w:rsidP="0093081E">
            <w:pPr>
              <w:spacing w:line="276" w:lineRule="auto"/>
              <w:jc w:val="both"/>
              <w:rPr>
                <w:b/>
                <w:bCs/>
                <w:color w:val="FF0000"/>
              </w:rPr>
            </w:pPr>
            <w:r>
              <w:t xml:space="preserve">Introducción a la inmensidad de los cuerpos y formas de </w:t>
            </w:r>
            <w:r w:rsidR="00905613">
              <w:t>conocimiento de los pueblos originarios de América</w:t>
            </w:r>
            <w:r>
              <w:t xml:space="preserve">, y a los procesos del diálogo inter científicos y entre saberes, como metodología de aproximación a una ecología de saberes y </w:t>
            </w:r>
            <w:r w:rsidR="00905613">
              <w:t xml:space="preserve">como </w:t>
            </w:r>
            <w:r>
              <w:t>propuesta de construcción de una</w:t>
            </w:r>
            <w:r w:rsidR="00905613">
              <w:t xml:space="preserve"> </w:t>
            </w:r>
            <w:r w:rsidR="00D70C23">
              <w:t>contra epistemología</w:t>
            </w:r>
            <w:r w:rsidR="00905613">
              <w:t xml:space="preserve"> a la modernidad occidental</w:t>
            </w:r>
            <w:r w:rsidR="00F34EC1" w:rsidRPr="00815A33">
              <w:t>.</w:t>
            </w:r>
          </w:p>
        </w:tc>
      </w:tr>
      <w:tr w:rsidR="00F34EC1" w:rsidRPr="00641D12" w14:paraId="0501A0C2" w14:textId="77777777" w:rsidTr="00905613">
        <w:tc>
          <w:tcPr>
            <w:tcW w:w="1378" w:type="dxa"/>
            <w:vAlign w:val="center"/>
          </w:tcPr>
          <w:p w14:paraId="6D518E4B" w14:textId="77777777" w:rsidR="00F34EC1" w:rsidRPr="00641D12" w:rsidRDefault="00F34EC1" w:rsidP="0093081E">
            <w:pPr>
              <w:spacing w:line="276" w:lineRule="auto"/>
            </w:pPr>
            <w:r w:rsidRPr="00641D12">
              <w:rPr>
                <w:b/>
                <w:bCs/>
              </w:rPr>
              <w:t>Duración</w:t>
            </w:r>
          </w:p>
        </w:tc>
        <w:tc>
          <w:tcPr>
            <w:tcW w:w="7972" w:type="dxa"/>
          </w:tcPr>
          <w:p w14:paraId="6CCCB9D2" w14:textId="73002617" w:rsidR="00F34EC1" w:rsidRPr="00641D12" w:rsidRDefault="00905613" w:rsidP="0093081E">
            <w:pPr>
              <w:spacing w:line="276" w:lineRule="auto"/>
            </w:pPr>
            <w:r>
              <w:t>Noviembre</w:t>
            </w:r>
            <w:r w:rsidR="00F34EC1" w:rsidRPr="00641D12">
              <w:t>, 2019.</w:t>
            </w:r>
          </w:p>
        </w:tc>
      </w:tr>
      <w:tr w:rsidR="00905613" w:rsidRPr="00641D12" w14:paraId="6333367B" w14:textId="77777777" w:rsidTr="00905613">
        <w:tc>
          <w:tcPr>
            <w:tcW w:w="1378" w:type="dxa"/>
            <w:vAlign w:val="center"/>
          </w:tcPr>
          <w:p w14:paraId="2A80E282" w14:textId="370562E8" w:rsidR="00905613" w:rsidRPr="00641D12" w:rsidRDefault="00905613" w:rsidP="00905613">
            <w:pPr>
              <w:spacing w:line="276" w:lineRule="auto"/>
            </w:pPr>
            <w:r w:rsidRPr="00641D12">
              <w:rPr>
                <w:b/>
                <w:bCs/>
              </w:rPr>
              <w:t>Docente(s)</w:t>
            </w:r>
          </w:p>
        </w:tc>
        <w:tc>
          <w:tcPr>
            <w:tcW w:w="7972" w:type="dxa"/>
            <w:vAlign w:val="center"/>
          </w:tcPr>
          <w:p w14:paraId="2D7E5943" w14:textId="5A66C58A" w:rsidR="00905613" w:rsidRPr="00641D12" w:rsidRDefault="00905613" w:rsidP="00905613">
            <w:pPr>
              <w:spacing w:line="276" w:lineRule="auto"/>
            </w:pPr>
            <w:r w:rsidRPr="00641D12">
              <w:rPr>
                <w:sz w:val="20"/>
                <w:szCs w:val="20"/>
              </w:rPr>
              <w:t>D.</w:t>
            </w:r>
            <w:r w:rsidRPr="004C4B4A">
              <w:t>Sc. Edgar Esquit / Licda. Cristina Chávez</w:t>
            </w:r>
          </w:p>
        </w:tc>
      </w:tr>
      <w:tr w:rsidR="00905613" w:rsidRPr="00641D12" w14:paraId="1D080234" w14:textId="77777777" w:rsidTr="00905613">
        <w:tc>
          <w:tcPr>
            <w:tcW w:w="1378" w:type="dxa"/>
            <w:vAlign w:val="center"/>
          </w:tcPr>
          <w:p w14:paraId="3EBDF00A" w14:textId="77777777" w:rsidR="00905613" w:rsidRPr="00641D12" w:rsidRDefault="00905613" w:rsidP="00905613">
            <w:pPr>
              <w:spacing w:line="276" w:lineRule="auto"/>
              <w:rPr>
                <w:b/>
                <w:bCs/>
              </w:rPr>
            </w:pPr>
            <w:r w:rsidRPr="00641D12">
              <w:rPr>
                <w:b/>
                <w:bCs/>
              </w:rPr>
              <w:t>Facilitadores</w:t>
            </w:r>
          </w:p>
        </w:tc>
        <w:tc>
          <w:tcPr>
            <w:tcW w:w="7972" w:type="dxa"/>
          </w:tcPr>
          <w:p w14:paraId="17AE83EE" w14:textId="77777777" w:rsidR="00905613" w:rsidRPr="00641D12" w:rsidRDefault="00905613" w:rsidP="00905613">
            <w:pPr>
              <w:spacing w:line="276" w:lineRule="auto"/>
            </w:pPr>
            <w:r w:rsidRPr="00641D12">
              <w:t>Gustavo Molina</w:t>
            </w:r>
          </w:p>
        </w:tc>
      </w:tr>
    </w:tbl>
    <w:p w14:paraId="49966D4A" w14:textId="55CC0275" w:rsidR="001107F8" w:rsidRPr="00641D12" w:rsidRDefault="001107F8" w:rsidP="0012735E">
      <w:pPr>
        <w:pStyle w:val="Prrafodelista"/>
        <w:spacing w:line="276" w:lineRule="auto"/>
        <w:ind w:left="2124"/>
        <w:rPr>
          <w:sz w:val="20"/>
          <w:szCs w:val="20"/>
        </w:rPr>
      </w:pPr>
    </w:p>
    <w:p w14:paraId="0E871886" w14:textId="77777777" w:rsidR="00CA5746" w:rsidRPr="00641D12" w:rsidRDefault="00CA5746" w:rsidP="0012735E">
      <w:pPr>
        <w:pStyle w:val="Prrafodelista"/>
        <w:spacing w:line="276" w:lineRule="auto"/>
        <w:ind w:left="2124"/>
        <w:rPr>
          <w:sz w:val="20"/>
          <w:szCs w:val="20"/>
        </w:rPr>
      </w:pPr>
    </w:p>
    <w:p w14:paraId="32BFF2A8" w14:textId="21667B19" w:rsidR="00D70C23" w:rsidRPr="004C4B4A" w:rsidRDefault="00D70C23" w:rsidP="00D70C23">
      <w:pPr>
        <w:pStyle w:val="Prrafodelista"/>
        <w:numPr>
          <w:ilvl w:val="0"/>
          <w:numId w:val="9"/>
        </w:numPr>
        <w:spacing w:line="276" w:lineRule="auto"/>
        <w:ind w:left="993"/>
      </w:pPr>
      <w:r w:rsidRPr="00641D12">
        <w:rPr>
          <w:b/>
          <w:bCs/>
        </w:rPr>
        <w:t>Semana 0</w:t>
      </w:r>
      <w:r>
        <w:rPr>
          <w:b/>
          <w:bCs/>
        </w:rPr>
        <w:t>1</w:t>
      </w:r>
      <w:r w:rsidRPr="00641D12">
        <w:rPr>
          <w:b/>
          <w:bCs/>
        </w:rPr>
        <w:t xml:space="preserve">: </w:t>
      </w:r>
      <w:r w:rsidR="00F64BC2">
        <w:t>R</w:t>
      </w:r>
      <w:r w:rsidR="00CE4054">
        <w:t>acismo y colonialida</w:t>
      </w:r>
      <w:r w:rsidR="00DF526D">
        <w:t xml:space="preserve">d: análisis crítico del </w:t>
      </w:r>
      <w:r w:rsidR="00327DD8">
        <w:t>multiculturalismo y la interculturalidad</w:t>
      </w:r>
      <w:r w:rsidR="00DF526D">
        <w:t xml:space="preserve"> e introducción a otras filosofías originarias</w:t>
      </w:r>
      <w:r w:rsidR="00327DD8">
        <w:t xml:space="preserve">. </w:t>
      </w:r>
    </w:p>
    <w:p w14:paraId="3A6C5F3C" w14:textId="0D6EEBDD" w:rsidR="00D70C23" w:rsidRPr="002565C6" w:rsidRDefault="00D70C23" w:rsidP="00D70C23">
      <w:pPr>
        <w:pStyle w:val="Prrafodelista"/>
        <w:numPr>
          <w:ilvl w:val="1"/>
          <w:numId w:val="5"/>
        </w:numPr>
        <w:spacing w:line="276" w:lineRule="auto"/>
        <w:ind w:left="1418"/>
        <w:jc w:val="both"/>
      </w:pPr>
      <w:r w:rsidRPr="002565C6">
        <w:rPr>
          <w:b/>
          <w:bCs/>
        </w:rPr>
        <w:t xml:space="preserve">Trabajo semanal: </w:t>
      </w:r>
      <w:r w:rsidRPr="002565C6">
        <w:t xml:space="preserve">El trabajo de esta semana se puede desarrollar alrededor </w:t>
      </w:r>
      <w:r w:rsidR="002565C6">
        <w:t>de un análisis sobre los límites de</w:t>
      </w:r>
      <w:r w:rsidR="00BB74F1">
        <w:t xml:space="preserve"> </w:t>
      </w:r>
      <w:r w:rsidR="002565C6">
        <w:t>l</w:t>
      </w:r>
      <w:r w:rsidR="00BB74F1">
        <w:t>as propuestas institucionales del abordaje multiculturalista y/o intercultural en el Estado de Guatemala, y cómo esto aplica a la posibilidad del diálogo real inter científico y entre saberes</w:t>
      </w:r>
      <w:r w:rsidRPr="002565C6">
        <w:t>.</w:t>
      </w:r>
      <w:r w:rsidRPr="002565C6">
        <w:rPr>
          <w:b/>
          <w:bCs/>
        </w:rPr>
        <w:t xml:space="preserve"> </w:t>
      </w:r>
      <w:r w:rsidRPr="002565C6">
        <w:t>El trabajo debe tener una extensión entre 750 a 1,000 palabras.</w:t>
      </w:r>
    </w:p>
    <w:p w14:paraId="6A8E5397" w14:textId="3C55B88D" w:rsidR="00D70C23" w:rsidRPr="00BB74F1" w:rsidRDefault="00D70C23" w:rsidP="00D70C23">
      <w:pPr>
        <w:pStyle w:val="Prrafodelista"/>
        <w:numPr>
          <w:ilvl w:val="1"/>
          <w:numId w:val="5"/>
        </w:numPr>
        <w:spacing w:line="276" w:lineRule="auto"/>
        <w:ind w:left="1418"/>
        <w:jc w:val="both"/>
        <w:rPr>
          <w:b/>
          <w:bCs/>
        </w:rPr>
      </w:pPr>
      <w:r w:rsidRPr="00BB74F1">
        <w:rPr>
          <w:b/>
          <w:bCs/>
        </w:rPr>
        <w:t xml:space="preserve">Conferencia en línea: </w:t>
      </w:r>
    </w:p>
    <w:p w14:paraId="7129BD0A" w14:textId="58E780CA" w:rsidR="00D70C23" w:rsidRDefault="00D70C23" w:rsidP="00D70C23">
      <w:pPr>
        <w:spacing w:line="276" w:lineRule="auto"/>
        <w:ind w:left="708" w:firstLine="708"/>
        <w:jc w:val="both"/>
        <w:rPr>
          <w:lang w:val="en-US"/>
        </w:rPr>
      </w:pPr>
      <w:r w:rsidRPr="00641D12">
        <w:rPr>
          <w:b/>
          <w:bCs/>
          <w:lang w:val="en-US"/>
        </w:rPr>
        <w:t>Enlace</w:t>
      </w:r>
      <w:r w:rsidRPr="00641D12">
        <w:rPr>
          <w:lang w:val="en-US"/>
        </w:rPr>
        <w:t xml:space="preserve">: </w:t>
      </w:r>
    </w:p>
    <w:p w14:paraId="44449C73" w14:textId="77777777" w:rsidR="003A43E1" w:rsidRPr="00641D12" w:rsidRDefault="003A43E1" w:rsidP="00D70C23">
      <w:pPr>
        <w:spacing w:line="276" w:lineRule="auto"/>
        <w:ind w:left="708" w:firstLine="708"/>
        <w:jc w:val="both"/>
        <w:rPr>
          <w:lang w:val="en-US"/>
        </w:rPr>
      </w:pPr>
    </w:p>
    <w:p w14:paraId="63D7ADF5" w14:textId="31F789E8" w:rsidR="00D70C23" w:rsidRDefault="00D70C23" w:rsidP="00D70C23">
      <w:pPr>
        <w:pStyle w:val="Prrafodelista"/>
        <w:numPr>
          <w:ilvl w:val="1"/>
          <w:numId w:val="5"/>
        </w:numPr>
        <w:spacing w:line="276" w:lineRule="auto"/>
        <w:ind w:left="1418"/>
        <w:rPr>
          <w:b/>
          <w:bCs/>
        </w:rPr>
      </w:pPr>
      <w:r w:rsidRPr="00DF106E">
        <w:rPr>
          <w:b/>
          <w:bCs/>
        </w:rPr>
        <w:t>Bibliografía:</w:t>
      </w:r>
    </w:p>
    <w:p w14:paraId="00724BBF" w14:textId="3BD09649" w:rsidR="0091702E" w:rsidRDefault="0091702E" w:rsidP="0091702E">
      <w:pPr>
        <w:pStyle w:val="Prrafodelista"/>
        <w:spacing w:line="276" w:lineRule="auto"/>
        <w:rPr>
          <w:b/>
          <w:bCs/>
        </w:rPr>
      </w:pPr>
    </w:p>
    <w:p w14:paraId="4C223554" w14:textId="656D31BF" w:rsidR="0091702E" w:rsidRPr="0091702E" w:rsidRDefault="0091702E" w:rsidP="0091702E">
      <w:pPr>
        <w:pStyle w:val="Prrafodelista"/>
        <w:spacing w:line="276" w:lineRule="auto"/>
        <w:rPr>
          <w:i/>
          <w:iCs/>
        </w:rPr>
      </w:pPr>
      <w:r w:rsidRPr="0091702E">
        <w:rPr>
          <w:i/>
          <w:iCs/>
        </w:rPr>
        <w:t>Racismo y colonialidad: análisis crítico del multiculturalismo y la interculturalidad</w:t>
      </w:r>
    </w:p>
    <w:p w14:paraId="1EF4E6ED" w14:textId="77777777" w:rsidR="00FC6667" w:rsidRPr="002F1CA4" w:rsidRDefault="00FC6667" w:rsidP="00FC6667">
      <w:pPr>
        <w:pStyle w:val="Prrafodelista"/>
        <w:numPr>
          <w:ilvl w:val="1"/>
          <w:numId w:val="6"/>
        </w:numPr>
        <w:spacing w:line="276" w:lineRule="auto"/>
        <w:ind w:left="1701"/>
        <w:jc w:val="both"/>
      </w:pPr>
      <w:r w:rsidRPr="002F1CA4">
        <w:t>Cojti Cuxil, Demetrio</w:t>
      </w:r>
      <w:r>
        <w:t xml:space="preserve"> (s.f.). </w:t>
      </w:r>
      <w:r w:rsidRPr="002F1CA4">
        <w:t>Colonialismo mestizo y anticolonialismo maya: primeros desencuentros</w:t>
      </w:r>
      <w:r>
        <w:t>.</w:t>
      </w:r>
    </w:p>
    <w:p w14:paraId="4090C572" w14:textId="77777777" w:rsidR="00FC6667" w:rsidRPr="001704B2" w:rsidRDefault="00FC6667" w:rsidP="00FC6667">
      <w:pPr>
        <w:pStyle w:val="Prrafodelista"/>
        <w:numPr>
          <w:ilvl w:val="1"/>
          <w:numId w:val="6"/>
        </w:numPr>
        <w:spacing w:line="276" w:lineRule="auto"/>
        <w:ind w:left="1701"/>
        <w:jc w:val="both"/>
        <w:rPr>
          <w:color w:val="FF0000"/>
        </w:rPr>
      </w:pPr>
      <w:r>
        <w:t>Pedro Garzón López. Pueblos indígenas y decolonialidad. Sobre la colonización epistemológica occidental. En: Andamios. Volumen 10, número 22, mayo-agosto, 2013, pp. 305-331.</w:t>
      </w:r>
    </w:p>
    <w:p w14:paraId="68F5425F" w14:textId="5EAA333D" w:rsidR="00D70C23" w:rsidRPr="00DF106E" w:rsidRDefault="000A1A3D" w:rsidP="00D70C23">
      <w:pPr>
        <w:pStyle w:val="Prrafodelista"/>
        <w:numPr>
          <w:ilvl w:val="1"/>
          <w:numId w:val="6"/>
        </w:numPr>
        <w:spacing w:line="276" w:lineRule="auto"/>
        <w:ind w:left="1701"/>
        <w:jc w:val="both"/>
        <w:rPr>
          <w:color w:val="FF0000"/>
        </w:rPr>
      </w:pPr>
      <w:r>
        <w:lastRenderedPageBreak/>
        <w:t>Spivak, G. C. (1998) ¿Puede hablar el sujeto subalterno? Orbis Tertius, 3 (6), 175-235. En Memoria Académica.</w:t>
      </w:r>
    </w:p>
    <w:p w14:paraId="0720181B" w14:textId="587FE177" w:rsidR="00011D77" w:rsidRPr="00011D77" w:rsidRDefault="00011D77" w:rsidP="00011D77">
      <w:pPr>
        <w:pStyle w:val="Prrafodelista"/>
        <w:numPr>
          <w:ilvl w:val="1"/>
          <w:numId w:val="6"/>
        </w:numPr>
        <w:spacing w:line="276" w:lineRule="auto"/>
        <w:ind w:left="1701"/>
        <w:jc w:val="both"/>
        <w:rPr>
          <w:color w:val="FF0000"/>
        </w:rPr>
      </w:pPr>
      <w:r>
        <w:t>Rivera Cusicanqui, Silvia (2010). Capítulo 3. En: Ch’ixinakax utxiwa. Una reflexión sobre prácticas y discursos descolonizadores. Tinta Limón: Buenos Aires.</w:t>
      </w:r>
    </w:p>
    <w:p w14:paraId="49B36931" w14:textId="584DF947" w:rsidR="00011D77" w:rsidRPr="00095314" w:rsidRDefault="00011D77" w:rsidP="00011D77">
      <w:pPr>
        <w:pStyle w:val="Prrafodelista"/>
        <w:numPr>
          <w:ilvl w:val="1"/>
          <w:numId w:val="6"/>
        </w:numPr>
        <w:spacing w:line="276" w:lineRule="auto"/>
        <w:ind w:left="1701"/>
        <w:jc w:val="both"/>
        <w:rPr>
          <w:color w:val="FF0000"/>
        </w:rPr>
      </w:pPr>
      <w:r>
        <w:t>Santiago Bastos y Manuela Camus. Multiculturalismo y pueblos indígenas: reflexiones a partir del caso de Guatemala.</w:t>
      </w:r>
    </w:p>
    <w:p w14:paraId="308E1DDC" w14:textId="77777777" w:rsidR="00011D77" w:rsidRPr="00011D77" w:rsidRDefault="00011D77" w:rsidP="00011D77">
      <w:pPr>
        <w:pStyle w:val="Prrafodelista"/>
        <w:numPr>
          <w:ilvl w:val="1"/>
          <w:numId w:val="6"/>
        </w:numPr>
        <w:spacing w:line="276" w:lineRule="auto"/>
        <w:ind w:left="1701"/>
        <w:jc w:val="both"/>
        <w:rPr>
          <w:color w:val="FF0000"/>
        </w:rPr>
      </w:pPr>
      <w:r w:rsidRPr="00011D77">
        <w:rPr>
          <w:color w:val="FF0000"/>
        </w:rPr>
        <w:t>Calvillo, Miriam y León, Alfonso (2012). Una mirada crítica a la noción de interculturalidad. REU, Sorocaba, SP, v. 38, n. 2, p. 393-403, dez. 2012.</w:t>
      </w:r>
    </w:p>
    <w:p w14:paraId="70083D2F" w14:textId="77777777" w:rsidR="00011D77" w:rsidRPr="00DF526D" w:rsidRDefault="00011D77" w:rsidP="00011D77">
      <w:pPr>
        <w:pStyle w:val="Prrafodelista"/>
        <w:spacing w:line="276" w:lineRule="auto"/>
        <w:ind w:left="1701"/>
        <w:jc w:val="both"/>
        <w:rPr>
          <w:color w:val="FF0000"/>
        </w:rPr>
      </w:pPr>
    </w:p>
    <w:p w14:paraId="08C03774" w14:textId="5E95CFE1" w:rsidR="00DF526D" w:rsidRPr="0091702E" w:rsidRDefault="0091702E" w:rsidP="0091702E">
      <w:pPr>
        <w:pStyle w:val="Prrafodelista"/>
        <w:spacing w:line="276" w:lineRule="auto"/>
        <w:rPr>
          <w:i/>
          <w:iCs/>
        </w:rPr>
      </w:pPr>
      <w:r w:rsidRPr="0091702E">
        <w:rPr>
          <w:i/>
          <w:iCs/>
        </w:rPr>
        <w:t>Introducción a otras filosofías originarias</w:t>
      </w:r>
    </w:p>
    <w:p w14:paraId="696BA3BA" w14:textId="047C7624" w:rsidR="00011D77" w:rsidRPr="00DF526D" w:rsidRDefault="00011D77" w:rsidP="00011D77">
      <w:pPr>
        <w:pStyle w:val="Prrafodelista"/>
        <w:numPr>
          <w:ilvl w:val="1"/>
          <w:numId w:val="6"/>
        </w:numPr>
        <w:spacing w:line="276" w:lineRule="auto"/>
        <w:ind w:left="1701"/>
        <w:jc w:val="both"/>
      </w:pPr>
      <w:r>
        <w:t xml:space="preserve">Esquit, Edgar (1998). </w:t>
      </w:r>
      <w:r w:rsidRPr="00011D77">
        <w:t>Proyecto político maya y reconstrucción de la historia</w:t>
      </w:r>
      <w:r>
        <w:t xml:space="preserve">. </w:t>
      </w:r>
      <w:r w:rsidRPr="00011D77">
        <w:t>Guatemala</w:t>
      </w:r>
      <w:r>
        <w:t xml:space="preserve">. </w:t>
      </w:r>
      <w:r w:rsidRPr="00011D77">
        <w:t>Universidad Rafael Landivar.</w:t>
      </w:r>
    </w:p>
    <w:p w14:paraId="3AF5E33F" w14:textId="7013A2BE" w:rsidR="00DF526D" w:rsidRDefault="00DF526D" w:rsidP="00D70C23">
      <w:pPr>
        <w:pStyle w:val="Prrafodelista"/>
        <w:numPr>
          <w:ilvl w:val="1"/>
          <w:numId w:val="6"/>
        </w:numPr>
        <w:spacing w:line="276" w:lineRule="auto"/>
        <w:ind w:left="1701"/>
        <w:jc w:val="both"/>
      </w:pPr>
      <w:r w:rsidRPr="00DF526D">
        <w:t>Carlos Lenkersdorf (2002).</w:t>
      </w:r>
      <w:r>
        <w:t xml:space="preserve"> Capitulo 2: Entre los tojolabales y otros pueblos / Capítulo 8: Pasos del filosofar en clave tojolabal.  En:</w:t>
      </w:r>
      <w:r w:rsidRPr="00DF526D">
        <w:t xml:space="preserve"> Filosofar en clave Tojobal. Miguel Ángel Porruá: México.</w:t>
      </w:r>
    </w:p>
    <w:p w14:paraId="480558ED" w14:textId="77777777" w:rsidR="00C9390A" w:rsidRPr="00C9390A" w:rsidRDefault="0091702E" w:rsidP="00C9390A">
      <w:pPr>
        <w:pStyle w:val="Prrafodelista"/>
        <w:numPr>
          <w:ilvl w:val="1"/>
          <w:numId w:val="6"/>
        </w:numPr>
        <w:spacing w:line="276" w:lineRule="auto"/>
        <w:ind w:left="1701"/>
        <w:jc w:val="both"/>
      </w:pPr>
      <w:r>
        <w:t>Programa de las Naciones Unidas para el Desarrollo (2006). Raxalaj Mayab’ K’aslemalil. Cosmovisión maya, plenitud de la vida. Maya’ Na’oj: Guatemala.</w:t>
      </w:r>
    </w:p>
    <w:p w14:paraId="2CF11560" w14:textId="0D22A800" w:rsidR="00C9390A" w:rsidRPr="00C9390A" w:rsidRDefault="00C9390A" w:rsidP="00C9390A">
      <w:pPr>
        <w:pStyle w:val="Prrafodelista"/>
        <w:numPr>
          <w:ilvl w:val="1"/>
          <w:numId w:val="6"/>
        </w:numPr>
        <w:spacing w:line="276" w:lineRule="auto"/>
        <w:ind w:left="1701"/>
        <w:jc w:val="both"/>
      </w:pPr>
      <w:r w:rsidRPr="00C9390A">
        <w:t>PROEIMCA (</w:t>
      </w:r>
      <w:r>
        <w:t>2009</w:t>
      </w:r>
      <w:r w:rsidRPr="00C9390A">
        <w:t xml:space="preserve">). </w:t>
      </w:r>
      <w:r w:rsidR="0089147C">
        <w:t xml:space="preserve">Segunda Parte: </w:t>
      </w:r>
      <w:r w:rsidR="0089147C" w:rsidRPr="0089147C">
        <w:t>El origen de la sabiduría y el conocimiento</w:t>
      </w:r>
      <w:r w:rsidR="0089147C" w:rsidRPr="00C9390A">
        <w:t xml:space="preserve"> </w:t>
      </w:r>
      <w:r w:rsidR="0089147C">
        <w:t xml:space="preserve">(pp. 81-88) / </w:t>
      </w:r>
      <w:r w:rsidR="0089147C" w:rsidRPr="0089147C">
        <w:t>Espiritualidad y conocimiento</w:t>
      </w:r>
      <w:r w:rsidR="0089147C">
        <w:t xml:space="preserve"> (pp. 97-105). En: </w:t>
      </w:r>
      <w:r w:rsidRPr="00C9390A">
        <w:t>Ruxe’el mayab’ K’aslemäl. Raíz y espíritu del conocimiento maya</w:t>
      </w:r>
      <w:r>
        <w:t xml:space="preserve">. </w:t>
      </w:r>
      <w:r w:rsidRPr="00C9390A">
        <w:t xml:space="preserve">Serviprensa: Guatemala. </w:t>
      </w:r>
    </w:p>
    <w:p w14:paraId="24002ED9" w14:textId="77777777" w:rsidR="00D70C23" w:rsidRPr="00327DD8" w:rsidRDefault="00D70C23" w:rsidP="00D70C23">
      <w:pPr>
        <w:spacing w:line="276" w:lineRule="auto"/>
        <w:ind w:left="1418"/>
      </w:pPr>
      <w:r w:rsidRPr="00327DD8">
        <w:rPr>
          <w:b/>
          <w:bCs/>
        </w:rPr>
        <w:t>Adicional</w:t>
      </w:r>
      <w:r w:rsidRPr="00327DD8">
        <w:t>:</w:t>
      </w:r>
    </w:p>
    <w:p w14:paraId="41943A49" w14:textId="05DDABF7" w:rsidR="002F1CA4" w:rsidRPr="002F1CA4" w:rsidRDefault="002F1CA4" w:rsidP="002F1CA4">
      <w:pPr>
        <w:pStyle w:val="Prrafodelista"/>
        <w:numPr>
          <w:ilvl w:val="1"/>
          <w:numId w:val="6"/>
        </w:numPr>
        <w:spacing w:line="276" w:lineRule="auto"/>
        <w:ind w:left="1701"/>
        <w:jc w:val="both"/>
      </w:pPr>
      <w:r w:rsidRPr="002F1CA4">
        <w:t>Cojtí</w:t>
      </w:r>
      <w:r w:rsidR="006030F0">
        <w:t>,</w:t>
      </w:r>
      <w:r w:rsidRPr="002F1CA4">
        <w:t xml:space="preserve"> </w:t>
      </w:r>
      <w:r w:rsidR="006030F0" w:rsidRPr="002F1CA4">
        <w:t>Demetrio</w:t>
      </w:r>
      <w:r w:rsidRPr="002F1CA4">
        <w:t>; Chonay</w:t>
      </w:r>
      <w:r w:rsidR="006030F0">
        <w:t xml:space="preserve">, </w:t>
      </w:r>
      <w:r w:rsidR="006030F0" w:rsidRPr="002F1CA4">
        <w:t>Elsa Son</w:t>
      </w:r>
      <w:r w:rsidRPr="002F1CA4">
        <w:t>; Guaján</w:t>
      </w:r>
      <w:r w:rsidR="006030F0">
        <w:t>, Demetrio et al. (2007)</w:t>
      </w:r>
      <w:r w:rsidRPr="002F1CA4">
        <w:t>. Ri k'ak'a' runuk'ik ri saqamaq'</w:t>
      </w:r>
      <w:r w:rsidR="006030F0">
        <w:t>.</w:t>
      </w:r>
      <w:r w:rsidRPr="002F1CA4">
        <w:t xml:space="preserve"> Nuevas perspectivas para la </w:t>
      </w:r>
      <w:r w:rsidR="006030F0" w:rsidRPr="002F1CA4">
        <w:t>construcción</w:t>
      </w:r>
      <w:r w:rsidRPr="002F1CA4">
        <w:t xml:space="preserve"> del estado multinacional: propuestas para superar el incumplimiento del Acuerdo sobre Identidad y Derechos de los Pueblos </w:t>
      </w:r>
      <w:r w:rsidR="006030F0" w:rsidRPr="002F1CA4">
        <w:t>Indígenas</w:t>
      </w:r>
      <w:r>
        <w:t>.</w:t>
      </w:r>
      <w:r w:rsidR="006030F0" w:rsidRPr="006030F0">
        <w:t xml:space="preserve"> Cholsamaj : Waqib' Kej, 2007. Guatemala.</w:t>
      </w:r>
      <w:r>
        <w:t xml:space="preserve"> </w:t>
      </w:r>
    </w:p>
    <w:p w14:paraId="0E55157A" w14:textId="36536572" w:rsidR="0080560F" w:rsidRPr="00641D12" w:rsidRDefault="0080560F" w:rsidP="0098229B">
      <w:pPr>
        <w:pStyle w:val="Prrafodelista"/>
        <w:numPr>
          <w:ilvl w:val="1"/>
          <w:numId w:val="6"/>
        </w:numPr>
        <w:spacing w:line="276" w:lineRule="auto"/>
        <w:ind w:left="1701"/>
        <w:jc w:val="both"/>
      </w:pPr>
      <w:r w:rsidRPr="0080560F">
        <w:t>Gabriel Pozo Menares ¿Cómo descolonizar el saber? El problema del concepto de interculturalidad, Polis [En línea], 38, 2014:</w:t>
      </w:r>
      <w:r w:rsidR="00FC6667">
        <w:t xml:space="preserve"> </w:t>
      </w:r>
      <w:hyperlink r:id="rId16" w:history="1">
        <w:r w:rsidRPr="00641D12">
          <w:rPr>
            <w:rStyle w:val="Hipervnculo"/>
          </w:rPr>
          <w:t>http://journals.openedition.org/polis/10099</w:t>
        </w:r>
      </w:hyperlink>
    </w:p>
    <w:p w14:paraId="72366186" w14:textId="77777777" w:rsidR="0080560F" w:rsidRPr="00327DD8" w:rsidRDefault="0080560F" w:rsidP="0080560F">
      <w:pPr>
        <w:pStyle w:val="Prrafodelista"/>
        <w:spacing w:line="276" w:lineRule="auto"/>
        <w:ind w:left="1701"/>
        <w:jc w:val="both"/>
      </w:pPr>
    </w:p>
    <w:p w14:paraId="6589FF8B" w14:textId="7EB30F76" w:rsidR="00E13A9D" w:rsidRPr="004C4B4A" w:rsidRDefault="00E13A9D" w:rsidP="0012735E">
      <w:pPr>
        <w:pStyle w:val="Prrafodelista"/>
        <w:numPr>
          <w:ilvl w:val="0"/>
          <w:numId w:val="9"/>
        </w:numPr>
        <w:spacing w:line="276" w:lineRule="auto"/>
        <w:ind w:left="993"/>
      </w:pPr>
      <w:r w:rsidRPr="00641D12">
        <w:rPr>
          <w:b/>
          <w:bCs/>
        </w:rPr>
        <w:t>Semana 0</w:t>
      </w:r>
      <w:r w:rsidR="00D70C23">
        <w:rPr>
          <w:b/>
          <w:bCs/>
        </w:rPr>
        <w:t>2</w:t>
      </w:r>
      <w:r w:rsidRPr="00641D12">
        <w:rPr>
          <w:b/>
          <w:bCs/>
        </w:rPr>
        <w:t xml:space="preserve">: </w:t>
      </w:r>
      <w:r w:rsidR="00CA5746" w:rsidRPr="00641D12">
        <w:t xml:space="preserve">el </w:t>
      </w:r>
      <w:r w:rsidRPr="00641D12">
        <w:t>diálogo</w:t>
      </w:r>
      <w:r w:rsidR="00D70C23">
        <w:t xml:space="preserve"> inter-</w:t>
      </w:r>
      <w:r w:rsidRPr="004C4B4A">
        <w:t>científico</w:t>
      </w:r>
      <w:r w:rsidR="004C4B4A" w:rsidRPr="004C4B4A">
        <w:t xml:space="preserve"> y entre </w:t>
      </w:r>
      <w:r w:rsidR="00D70C23" w:rsidRPr="004C4B4A">
        <w:t>saberes</w:t>
      </w:r>
      <w:r w:rsidR="00CE4054">
        <w:t xml:space="preserve"> </w:t>
      </w:r>
    </w:p>
    <w:p w14:paraId="1F8B2DBD" w14:textId="242519FC" w:rsidR="00F05068" w:rsidRPr="00641D12" w:rsidRDefault="00F05068" w:rsidP="0012735E">
      <w:pPr>
        <w:pStyle w:val="Prrafodelista"/>
        <w:numPr>
          <w:ilvl w:val="1"/>
          <w:numId w:val="5"/>
        </w:numPr>
        <w:spacing w:line="276" w:lineRule="auto"/>
        <w:ind w:left="1418"/>
        <w:jc w:val="both"/>
      </w:pPr>
      <w:r w:rsidRPr="00641D12">
        <w:rPr>
          <w:b/>
          <w:bCs/>
        </w:rPr>
        <w:t xml:space="preserve">Trabajo semanal: </w:t>
      </w:r>
      <w:r w:rsidRPr="00641D12">
        <w:t xml:space="preserve">El trabajo de esta semana se puede desarrollar alrededor de un análisis de la situación actual del diálogo entre saberes en el país o bien, una propuesta de </w:t>
      </w:r>
      <w:r w:rsidR="00B135AC">
        <w:t>su aplicación en el Estado</w:t>
      </w:r>
      <w:r w:rsidRPr="00641D12">
        <w:t xml:space="preserve"> o la institución donde </w:t>
      </w:r>
      <w:r w:rsidR="00442BE3" w:rsidRPr="00641D12">
        <w:t xml:space="preserve">usted </w:t>
      </w:r>
      <w:r w:rsidRPr="00641D12">
        <w:t>labora.</w:t>
      </w:r>
      <w:r w:rsidRPr="00641D12">
        <w:rPr>
          <w:b/>
          <w:bCs/>
        </w:rPr>
        <w:t xml:space="preserve"> </w:t>
      </w:r>
      <w:r w:rsidRPr="00641D12">
        <w:t>El trabajo debe tener una extensión entre 750 a 1,000 palabras.</w:t>
      </w:r>
    </w:p>
    <w:p w14:paraId="3702BA2D" w14:textId="03D0AF45" w:rsidR="00CA5746" w:rsidRPr="00641D12" w:rsidRDefault="00CA5746" w:rsidP="0012735E">
      <w:pPr>
        <w:pStyle w:val="Prrafodelista"/>
        <w:numPr>
          <w:ilvl w:val="1"/>
          <w:numId w:val="5"/>
        </w:numPr>
        <w:spacing w:line="276" w:lineRule="auto"/>
        <w:ind w:left="1418"/>
        <w:jc w:val="both"/>
        <w:rPr>
          <w:b/>
          <w:bCs/>
        </w:rPr>
      </w:pPr>
      <w:r w:rsidRPr="00641D12">
        <w:rPr>
          <w:b/>
          <w:bCs/>
        </w:rPr>
        <w:t xml:space="preserve">Conferencia en línea: </w:t>
      </w:r>
      <w:r w:rsidRPr="00641D12">
        <w:t xml:space="preserve"> </w:t>
      </w:r>
    </w:p>
    <w:p w14:paraId="7EAD1893" w14:textId="77E09CB7" w:rsidR="00CA5746" w:rsidRPr="00641D12" w:rsidRDefault="00CA5746" w:rsidP="0012735E">
      <w:pPr>
        <w:spacing w:line="276" w:lineRule="auto"/>
        <w:ind w:left="708" w:firstLine="708"/>
        <w:jc w:val="both"/>
        <w:rPr>
          <w:lang w:val="en-US"/>
        </w:rPr>
      </w:pPr>
      <w:r w:rsidRPr="00641D12">
        <w:rPr>
          <w:b/>
          <w:bCs/>
          <w:lang w:val="en-US"/>
        </w:rPr>
        <w:t>Enlace</w:t>
      </w:r>
      <w:r w:rsidRPr="00641D12">
        <w:rPr>
          <w:lang w:val="en-US"/>
        </w:rPr>
        <w:t xml:space="preserve">: </w:t>
      </w:r>
    </w:p>
    <w:p w14:paraId="2B7E63CC" w14:textId="1BA4703E" w:rsidR="00F05068" w:rsidRPr="00641D12" w:rsidRDefault="00F05068" w:rsidP="0012735E">
      <w:pPr>
        <w:pStyle w:val="Prrafodelista"/>
        <w:numPr>
          <w:ilvl w:val="1"/>
          <w:numId w:val="5"/>
        </w:numPr>
        <w:spacing w:line="276" w:lineRule="auto"/>
        <w:ind w:left="1418"/>
        <w:rPr>
          <w:b/>
          <w:bCs/>
        </w:rPr>
      </w:pPr>
      <w:r w:rsidRPr="00641D12">
        <w:rPr>
          <w:b/>
          <w:bCs/>
        </w:rPr>
        <w:lastRenderedPageBreak/>
        <w:t>Bibliografía:</w:t>
      </w:r>
    </w:p>
    <w:p w14:paraId="4A8DFA63" w14:textId="5DE529DE" w:rsidR="000A1A3D" w:rsidRDefault="000A1A3D" w:rsidP="00BE3538">
      <w:pPr>
        <w:pStyle w:val="Prrafodelista"/>
        <w:numPr>
          <w:ilvl w:val="1"/>
          <w:numId w:val="6"/>
        </w:numPr>
        <w:spacing w:line="276" w:lineRule="auto"/>
        <w:ind w:left="1701"/>
        <w:jc w:val="both"/>
      </w:pPr>
      <w:r w:rsidRPr="00F64BC2">
        <w:t>Pérez Ruiz, Maya Lorena, &amp; Argueta Villamar, Arturo. (2011). Saberes indígenas y dialogo intercultural. Cultura y representaciones sociales, 5(10), 31-56</w:t>
      </w:r>
      <w:r>
        <w:t>.</w:t>
      </w:r>
    </w:p>
    <w:p w14:paraId="57715802" w14:textId="0934D2F7" w:rsidR="00BE3538" w:rsidRDefault="00CE7731" w:rsidP="00BE3538">
      <w:pPr>
        <w:pStyle w:val="Prrafodelista"/>
        <w:numPr>
          <w:ilvl w:val="1"/>
          <w:numId w:val="6"/>
        </w:numPr>
        <w:spacing w:line="276" w:lineRule="auto"/>
        <w:ind w:left="1701"/>
        <w:jc w:val="both"/>
      </w:pPr>
      <w:r w:rsidRPr="00641D12">
        <w:t>Arturo Argueta Villamar (2012). El diálogo de saberes, una utopía realista. En: Integra Educativa Vol. V / Nº 3.</w:t>
      </w:r>
    </w:p>
    <w:p w14:paraId="0039BFB3" w14:textId="77777777" w:rsidR="0080560F" w:rsidRDefault="00BE3538" w:rsidP="0080560F">
      <w:pPr>
        <w:pStyle w:val="Prrafodelista"/>
        <w:numPr>
          <w:ilvl w:val="1"/>
          <w:numId w:val="6"/>
        </w:numPr>
        <w:spacing w:line="276" w:lineRule="auto"/>
        <w:ind w:left="1701"/>
        <w:jc w:val="both"/>
      </w:pPr>
      <w:r w:rsidRPr="00BE3538">
        <w:t>Delgado, Freddy; Rist, Stephan (2016). </w:t>
      </w:r>
      <w:r w:rsidRPr="00BE3538">
        <w:rPr>
          <w:i/>
          <w:iCs/>
        </w:rPr>
        <w:t>Las ciencias desde la perspectiva del diálogo de saberes, la transdisciplinariedad y el diálogo inter</w:t>
      </w:r>
      <w:r w:rsidR="00260FC3">
        <w:rPr>
          <w:i/>
          <w:iCs/>
        </w:rPr>
        <w:t xml:space="preserve"> </w:t>
      </w:r>
      <w:r w:rsidRPr="00BE3538">
        <w:rPr>
          <w:i/>
          <w:iCs/>
        </w:rPr>
        <w:t>científico. </w:t>
      </w:r>
      <w:r>
        <w:t>E</w:t>
      </w:r>
      <w:r w:rsidRPr="00BE3538">
        <w:t>n: Delgado, Freddy; Rist, Stephan(eds.) Ciencias, diálogo de saberes y transdisciplinariedad. Aportes teórico</w:t>
      </w:r>
      <w:r w:rsidR="00260FC3">
        <w:t>-</w:t>
      </w:r>
      <w:r w:rsidRPr="00BE3538">
        <w:t>metodológicos para la sustentabilidad alimentaria y del desarrollo (pp. 35-60). La Paz, Bolivia: AGRUCO-UMSS-CDE</w:t>
      </w:r>
      <w:r>
        <w:t>.</w:t>
      </w:r>
    </w:p>
    <w:p w14:paraId="2D7511D0" w14:textId="30E3D880" w:rsidR="00BE3538" w:rsidRDefault="0080560F" w:rsidP="0080560F">
      <w:pPr>
        <w:pStyle w:val="Prrafodelista"/>
        <w:numPr>
          <w:ilvl w:val="1"/>
          <w:numId w:val="6"/>
        </w:numPr>
        <w:spacing w:line="276" w:lineRule="auto"/>
        <w:ind w:left="1701"/>
        <w:jc w:val="both"/>
      </w:pPr>
      <w:r w:rsidRPr="0080560F">
        <w:t>Bertus Haverkort, David Millar, Darshan Shankar y Freddy Delgado (2013). Relación entre diferentes comunidades de conocimiento. El rechazo, la sustitución, la complementariedad y el diálogo inter</w:t>
      </w:r>
      <w:r>
        <w:t xml:space="preserve"> </w:t>
      </w:r>
      <w:r w:rsidRPr="0080560F">
        <w:t>científico.</w:t>
      </w:r>
      <w:r>
        <w:t xml:space="preserve"> En: Hacia el diálogo intercientífico. Construyendo desde la pluralidad de visiones de mundo, valores y métodos en diferentes comunidades de conocimiento. A</w:t>
      </w:r>
      <w:r w:rsidRPr="0080560F">
        <w:t>gruco/Plural editores</w:t>
      </w:r>
      <w:r>
        <w:t xml:space="preserve">: Bolivia. </w:t>
      </w:r>
    </w:p>
    <w:p w14:paraId="6FA9BAAE" w14:textId="54E7CEEC" w:rsidR="00197DAA" w:rsidRPr="00BE3538" w:rsidRDefault="00F05068" w:rsidP="00BE3538">
      <w:pPr>
        <w:spacing w:line="276" w:lineRule="auto"/>
        <w:ind w:left="1418"/>
        <w:rPr>
          <w:b/>
          <w:bCs/>
        </w:rPr>
      </w:pPr>
      <w:r w:rsidRPr="00BE3538">
        <w:rPr>
          <w:b/>
          <w:bCs/>
        </w:rPr>
        <w:t>Adicional:</w:t>
      </w:r>
    </w:p>
    <w:p w14:paraId="10C4AFFA" w14:textId="649FB3B4" w:rsidR="0080560F" w:rsidRDefault="0080560F" w:rsidP="0012735E">
      <w:pPr>
        <w:spacing w:line="276" w:lineRule="auto"/>
        <w:jc w:val="both"/>
      </w:pPr>
    </w:p>
    <w:p w14:paraId="6B950CE1" w14:textId="22AE89FB" w:rsidR="00D70C23" w:rsidRPr="004C4B4A" w:rsidRDefault="00D70C23" w:rsidP="00D70C23">
      <w:pPr>
        <w:pStyle w:val="Prrafodelista"/>
        <w:numPr>
          <w:ilvl w:val="0"/>
          <w:numId w:val="9"/>
        </w:numPr>
        <w:spacing w:line="276" w:lineRule="auto"/>
        <w:ind w:left="993"/>
      </w:pPr>
      <w:r w:rsidRPr="00641D12">
        <w:rPr>
          <w:b/>
          <w:bCs/>
        </w:rPr>
        <w:t>Semana 0</w:t>
      </w:r>
      <w:r>
        <w:rPr>
          <w:b/>
          <w:bCs/>
        </w:rPr>
        <w:t>3</w:t>
      </w:r>
      <w:r w:rsidRPr="00641D12">
        <w:rPr>
          <w:b/>
          <w:bCs/>
        </w:rPr>
        <w:t xml:space="preserve">: </w:t>
      </w:r>
      <w:r w:rsidRPr="00641D12">
        <w:t xml:space="preserve">el diálogo </w:t>
      </w:r>
      <w:r>
        <w:t>de saberes en el contexto de la interculturalidad en salud</w:t>
      </w:r>
      <w:r w:rsidRPr="004C4B4A">
        <w:t>.</w:t>
      </w:r>
    </w:p>
    <w:p w14:paraId="501BF837" w14:textId="77777777" w:rsidR="00D70C23" w:rsidRPr="00641D12" w:rsidRDefault="00D70C23" w:rsidP="00D70C23">
      <w:pPr>
        <w:pStyle w:val="Prrafodelista"/>
        <w:spacing w:line="276" w:lineRule="auto"/>
        <w:ind w:left="2127"/>
        <w:rPr>
          <w:b/>
          <w:bCs/>
        </w:rPr>
      </w:pPr>
    </w:p>
    <w:p w14:paraId="5C0E4626" w14:textId="5E579D0A" w:rsidR="00D70C23" w:rsidRPr="0051785F" w:rsidRDefault="00D70C23" w:rsidP="00D70C23">
      <w:pPr>
        <w:pStyle w:val="Prrafodelista"/>
        <w:numPr>
          <w:ilvl w:val="1"/>
          <w:numId w:val="5"/>
        </w:numPr>
        <w:spacing w:line="276" w:lineRule="auto"/>
        <w:ind w:left="1418"/>
        <w:jc w:val="both"/>
      </w:pPr>
      <w:r w:rsidRPr="0051785F">
        <w:rPr>
          <w:b/>
          <w:bCs/>
        </w:rPr>
        <w:t xml:space="preserve">Trabajo semanal: </w:t>
      </w:r>
      <w:r w:rsidRPr="0051785F">
        <w:t xml:space="preserve">El trabajo de esta semana se puede desarrollar alrededor de un análisis de la situación actual del diálogo entre saberes en salud </w:t>
      </w:r>
      <w:r w:rsidR="0051785F" w:rsidRPr="0051785F">
        <w:t xml:space="preserve">en </w:t>
      </w:r>
      <w:r w:rsidR="00D33B02">
        <w:t>el continente</w:t>
      </w:r>
      <w:r w:rsidR="0051785F" w:rsidRPr="0051785F">
        <w:t xml:space="preserve"> y/o en otras partes del mundo</w:t>
      </w:r>
      <w:r w:rsidRPr="0051785F">
        <w:t>.</w:t>
      </w:r>
      <w:r w:rsidRPr="0051785F">
        <w:rPr>
          <w:b/>
          <w:bCs/>
        </w:rPr>
        <w:t xml:space="preserve"> </w:t>
      </w:r>
      <w:r w:rsidR="00A624DF" w:rsidRPr="00A624DF">
        <w:t>No obstante, s</w:t>
      </w:r>
      <w:r w:rsidR="0051785F" w:rsidRPr="00A624DF">
        <w:t>e</w:t>
      </w:r>
      <w:r w:rsidR="0051785F" w:rsidRPr="0051785F">
        <w:t xml:space="preserve"> </w:t>
      </w:r>
      <w:r w:rsidR="0051785F">
        <w:t xml:space="preserve">anima a los estudiantes a </w:t>
      </w:r>
      <w:r w:rsidR="0051785F" w:rsidRPr="0051785F">
        <w:t>abordar casos de</w:t>
      </w:r>
      <w:r w:rsidR="0051785F">
        <w:t xml:space="preserve"> estudio de los diálogos entre saberes en los sistemas de salud de la I</w:t>
      </w:r>
      <w:r w:rsidR="0051785F" w:rsidRPr="0051785F">
        <w:t xml:space="preserve">ndia, </w:t>
      </w:r>
      <w:r w:rsidR="0051785F">
        <w:t xml:space="preserve">África y Asia. </w:t>
      </w:r>
      <w:r w:rsidRPr="0051785F">
        <w:t>El trabajo debe tener una extensión entre 750 a 1,000 palabras.</w:t>
      </w:r>
    </w:p>
    <w:p w14:paraId="2AA5F66C" w14:textId="314FD136" w:rsidR="00D70C23" w:rsidRPr="00D33B02" w:rsidRDefault="00D70C23" w:rsidP="00D70C23">
      <w:pPr>
        <w:pStyle w:val="Prrafodelista"/>
        <w:numPr>
          <w:ilvl w:val="1"/>
          <w:numId w:val="5"/>
        </w:numPr>
        <w:spacing w:line="276" w:lineRule="auto"/>
        <w:ind w:left="1418"/>
        <w:jc w:val="both"/>
      </w:pPr>
      <w:r w:rsidRPr="00A624DF">
        <w:rPr>
          <w:b/>
          <w:bCs/>
        </w:rPr>
        <w:t xml:space="preserve">Conferencia en línea: </w:t>
      </w:r>
      <w:r w:rsidR="00D33B02" w:rsidRPr="00D33B02">
        <w:t>no hay.</w:t>
      </w:r>
    </w:p>
    <w:p w14:paraId="1B62548A" w14:textId="77777777" w:rsidR="00D70C23" w:rsidRPr="008E6B1F" w:rsidRDefault="00D70C23" w:rsidP="00D70C23">
      <w:pPr>
        <w:pStyle w:val="Prrafodelista"/>
        <w:numPr>
          <w:ilvl w:val="1"/>
          <w:numId w:val="5"/>
        </w:numPr>
        <w:spacing w:line="276" w:lineRule="auto"/>
        <w:ind w:left="1418"/>
        <w:rPr>
          <w:b/>
          <w:bCs/>
        </w:rPr>
      </w:pPr>
      <w:r w:rsidRPr="008E6B1F">
        <w:rPr>
          <w:b/>
          <w:bCs/>
        </w:rPr>
        <w:t>Bibliografía:</w:t>
      </w:r>
    </w:p>
    <w:p w14:paraId="397E73DA" w14:textId="77777777" w:rsidR="008E6B1F" w:rsidRPr="00641D12" w:rsidRDefault="008E6B1F" w:rsidP="008E6B1F">
      <w:pPr>
        <w:pStyle w:val="Prrafodelista"/>
        <w:numPr>
          <w:ilvl w:val="1"/>
          <w:numId w:val="6"/>
        </w:numPr>
        <w:spacing w:line="276" w:lineRule="auto"/>
        <w:ind w:left="1701"/>
        <w:jc w:val="both"/>
      </w:pPr>
      <w:r w:rsidRPr="00641D12">
        <w:t>Anderson Rocha-Buelvas (2017). Pueblos indígenas y salud colectiva: hacia una ecología de saberes. En: Physis: Revista de Saúde Coletiva 27 (04) Oct-Dec 2017.</w:t>
      </w:r>
    </w:p>
    <w:p w14:paraId="1BEEC22D" w14:textId="77777777" w:rsidR="0080560F" w:rsidRDefault="008E6B1F" w:rsidP="0080560F">
      <w:pPr>
        <w:pStyle w:val="Prrafodelista"/>
        <w:numPr>
          <w:ilvl w:val="1"/>
          <w:numId w:val="6"/>
        </w:numPr>
        <w:spacing w:line="276" w:lineRule="auto"/>
        <w:ind w:left="1701"/>
        <w:jc w:val="both"/>
      </w:pPr>
      <w:r w:rsidRPr="00641D12">
        <w:t>Luz María Espinosa Cortés y Alberto Ysunza Ogazón (2009). Diálogo de saberes médicos y tradicionales en el contexto de la interculturalidad en salud. En: Ciencia ergo sum, Vol. 16-3, noviembre 2009-febrero 2010. UAM, México. Pp. 293-301.</w:t>
      </w:r>
    </w:p>
    <w:p w14:paraId="769FEE6A" w14:textId="3F487345" w:rsidR="0080560F" w:rsidRPr="00641D12" w:rsidRDefault="0080560F" w:rsidP="0080560F">
      <w:pPr>
        <w:pStyle w:val="Prrafodelista"/>
        <w:numPr>
          <w:ilvl w:val="1"/>
          <w:numId w:val="6"/>
        </w:numPr>
        <w:spacing w:line="276" w:lineRule="auto"/>
        <w:ind w:left="1701"/>
        <w:jc w:val="both"/>
      </w:pPr>
      <w:r w:rsidRPr="00CD09E0">
        <w:rPr>
          <w:lang w:val="en-US"/>
        </w:rPr>
        <w:t xml:space="preserve">Darshan Shankar </w:t>
      </w:r>
      <w:proofErr w:type="spellStart"/>
      <w:r w:rsidRPr="00CD09E0">
        <w:rPr>
          <w:lang w:val="en-US"/>
        </w:rPr>
        <w:t>m.n.b</w:t>
      </w:r>
      <w:proofErr w:type="spellEnd"/>
      <w:r w:rsidRPr="00CD09E0">
        <w:rPr>
          <w:lang w:val="en-US"/>
        </w:rPr>
        <w:t xml:space="preserve">. Nair. </w:t>
      </w:r>
      <w:r w:rsidRPr="0080560F">
        <w:t>Las ciencias de la salud en la India: el Ayurveda. Fundación para la Revitalización de las tradiciones locales de Salud, Bangalore: India.</w:t>
      </w:r>
    </w:p>
    <w:p w14:paraId="78D263E2" w14:textId="144B8C60" w:rsidR="00D70C23" w:rsidRDefault="00D70C23" w:rsidP="00D70C23">
      <w:pPr>
        <w:spacing w:line="276" w:lineRule="auto"/>
        <w:ind w:left="1418"/>
      </w:pPr>
      <w:r w:rsidRPr="00D33B02">
        <w:rPr>
          <w:b/>
          <w:bCs/>
        </w:rPr>
        <w:t>Adicional</w:t>
      </w:r>
      <w:r w:rsidRPr="00D33B02">
        <w:t>:</w:t>
      </w:r>
    </w:p>
    <w:p w14:paraId="3154F0C7" w14:textId="77777777" w:rsidR="006F6EA2" w:rsidRPr="00D33B02" w:rsidRDefault="006F6EA2" w:rsidP="00D70C23">
      <w:pPr>
        <w:spacing w:line="276" w:lineRule="auto"/>
        <w:ind w:left="1418"/>
      </w:pPr>
    </w:p>
    <w:p w14:paraId="716BD687" w14:textId="74B1FE26" w:rsidR="008E6B1F" w:rsidRPr="004C4B4A" w:rsidRDefault="008E6B1F" w:rsidP="008E6B1F">
      <w:pPr>
        <w:pStyle w:val="Prrafodelista"/>
        <w:numPr>
          <w:ilvl w:val="0"/>
          <w:numId w:val="9"/>
        </w:numPr>
        <w:spacing w:line="276" w:lineRule="auto"/>
        <w:ind w:left="993"/>
      </w:pPr>
      <w:r w:rsidRPr="00641D12">
        <w:rPr>
          <w:b/>
          <w:bCs/>
        </w:rPr>
        <w:lastRenderedPageBreak/>
        <w:t>Semana 0</w:t>
      </w:r>
      <w:r>
        <w:rPr>
          <w:b/>
          <w:bCs/>
        </w:rPr>
        <w:t>4</w:t>
      </w:r>
      <w:r w:rsidRPr="00641D12">
        <w:rPr>
          <w:b/>
          <w:bCs/>
        </w:rPr>
        <w:t xml:space="preserve">: </w:t>
      </w:r>
      <w:r w:rsidRPr="00641D12">
        <w:t xml:space="preserve">el diálogo </w:t>
      </w:r>
      <w:r>
        <w:t>inter-científico y entre saberes en el sistema de salud guatemalteco.</w:t>
      </w:r>
    </w:p>
    <w:p w14:paraId="356387F3" w14:textId="7EAB3E47" w:rsidR="008E6B1F" w:rsidRPr="00D12D27" w:rsidRDefault="008E6B1F" w:rsidP="008E6B1F">
      <w:pPr>
        <w:pStyle w:val="Prrafodelista"/>
        <w:numPr>
          <w:ilvl w:val="1"/>
          <w:numId w:val="5"/>
        </w:numPr>
        <w:spacing w:line="276" w:lineRule="auto"/>
        <w:ind w:left="1418"/>
        <w:jc w:val="both"/>
      </w:pPr>
      <w:r w:rsidRPr="00D12D27">
        <w:rPr>
          <w:b/>
          <w:bCs/>
        </w:rPr>
        <w:t xml:space="preserve">Trabajo semanal: </w:t>
      </w:r>
      <w:r w:rsidRPr="00D12D27">
        <w:t xml:space="preserve">El trabajo de esta semana se puede desarrollar alrededor de un análisis de la situación actual del diálogo entre saberes en salud en </w:t>
      </w:r>
      <w:r w:rsidR="00D12D27">
        <w:t>Guatemala</w:t>
      </w:r>
      <w:r w:rsidRPr="00D12D27">
        <w:t xml:space="preserve">, presentación de una propuesta de trabajo de diálogos inter científicos en salud en su lugar de trabajo, o bien, una propuesta de aplicación </w:t>
      </w:r>
      <w:r w:rsidR="00D12D27">
        <w:t>de este</w:t>
      </w:r>
      <w:r w:rsidRPr="00D12D27">
        <w:t xml:space="preserve"> en el sistema de salud.</w:t>
      </w:r>
      <w:r w:rsidRPr="00D12D27">
        <w:rPr>
          <w:b/>
          <w:bCs/>
        </w:rPr>
        <w:t xml:space="preserve"> </w:t>
      </w:r>
      <w:r w:rsidRPr="00D12D27">
        <w:t>El trabajo debe tener una extensión entre 750 a 1,000 palabras.</w:t>
      </w:r>
    </w:p>
    <w:p w14:paraId="466338DD" w14:textId="1EAC079F" w:rsidR="008E6B1F" w:rsidRPr="00542E37" w:rsidRDefault="0021227C" w:rsidP="006F6EA2">
      <w:pPr>
        <w:pStyle w:val="Prrafodelista"/>
        <w:numPr>
          <w:ilvl w:val="1"/>
          <w:numId w:val="5"/>
        </w:numPr>
        <w:spacing w:after="0" w:line="276" w:lineRule="auto"/>
        <w:ind w:left="1418"/>
        <w:jc w:val="both"/>
        <w:rPr>
          <w:b/>
          <w:bCs/>
        </w:rPr>
      </w:pPr>
      <w:r w:rsidRPr="00D12D27">
        <w:rPr>
          <w:b/>
          <w:bCs/>
        </w:rPr>
        <w:t>Cortometraje (5 minutos)</w:t>
      </w:r>
      <w:r w:rsidR="008E6B1F" w:rsidRPr="00D12D27">
        <w:rPr>
          <w:b/>
          <w:bCs/>
        </w:rPr>
        <w:t xml:space="preserve">: </w:t>
      </w:r>
      <w:r w:rsidR="008E6B1F" w:rsidRPr="00D12D27">
        <w:rPr>
          <w:shd w:val="clear" w:color="auto" w:fill="FFFFFF"/>
        </w:rPr>
        <w:t>"</w:t>
      </w:r>
      <w:r w:rsidR="00542E37" w:rsidRPr="00D12D27">
        <w:rPr>
          <w:shd w:val="clear" w:color="auto" w:fill="FFFFFF"/>
        </w:rPr>
        <w:t xml:space="preserve">Una experiencia de etnopsiquiatría </w:t>
      </w:r>
      <w:r w:rsidR="00542E37">
        <w:rPr>
          <w:shd w:val="clear" w:color="auto" w:fill="FFFFFF"/>
        </w:rPr>
        <w:t>en Guatemala</w:t>
      </w:r>
      <w:r w:rsidR="00C2767B">
        <w:rPr>
          <w:shd w:val="clear" w:color="auto" w:fill="FFFFFF"/>
        </w:rPr>
        <w:t>, para la atención integral de pacientes indígenas en el Quiché</w:t>
      </w:r>
      <w:r w:rsidR="008E6B1F" w:rsidRPr="00542E37">
        <w:rPr>
          <w:shd w:val="clear" w:color="auto" w:fill="FFFFFF"/>
        </w:rPr>
        <w:t xml:space="preserve">", </w:t>
      </w:r>
      <w:r w:rsidR="00542E37">
        <w:rPr>
          <w:shd w:val="clear" w:color="auto" w:fill="FFFFFF"/>
        </w:rPr>
        <w:t xml:space="preserve">cortometraje producido por Médicos Descalzos, Chinique </w:t>
      </w:r>
      <w:r w:rsidR="00C2767B">
        <w:rPr>
          <w:shd w:val="clear" w:color="auto" w:fill="FFFFFF"/>
        </w:rPr>
        <w:t>para el posgrado de psiquiatría de la USAC, reailzdo en el Hospital Nacional de Salud Mental.</w:t>
      </w:r>
      <w:r w:rsidR="008E6B1F" w:rsidRPr="00542E37">
        <w:t xml:space="preserve"> </w:t>
      </w:r>
    </w:p>
    <w:p w14:paraId="678949FA" w14:textId="0FD05F8E" w:rsidR="008E6B1F" w:rsidRPr="006F6EA2" w:rsidRDefault="008E6B1F" w:rsidP="006F6EA2">
      <w:pPr>
        <w:spacing w:after="0" w:line="276" w:lineRule="auto"/>
        <w:ind w:left="2124" w:firstLine="708"/>
        <w:jc w:val="both"/>
        <w:rPr>
          <w:sz w:val="18"/>
          <w:szCs w:val="18"/>
          <w:lang w:val="en-US"/>
        </w:rPr>
      </w:pPr>
      <w:r w:rsidRPr="00641D12">
        <w:rPr>
          <w:b/>
          <w:bCs/>
          <w:lang w:val="en-US"/>
        </w:rPr>
        <w:t>Enlace</w:t>
      </w:r>
      <w:r w:rsidRPr="00641D12">
        <w:rPr>
          <w:lang w:val="en-US"/>
        </w:rPr>
        <w:t>:</w:t>
      </w:r>
      <w:r w:rsidR="00542E37" w:rsidRPr="00542E37">
        <w:rPr>
          <w:lang w:val="en-US"/>
        </w:rPr>
        <w:t xml:space="preserve"> </w:t>
      </w:r>
      <w:hyperlink r:id="rId17" w:history="1">
        <w:r w:rsidR="00542E37" w:rsidRPr="006F6EA2">
          <w:rPr>
            <w:rStyle w:val="Hipervnculo"/>
            <w:sz w:val="18"/>
            <w:szCs w:val="18"/>
            <w:lang w:val="en-US"/>
          </w:rPr>
          <w:t>https://www.youtube.com/embed/2zKIE9lwb6s?rel=0&amp;wmode=transparent</w:t>
        </w:r>
      </w:hyperlink>
    </w:p>
    <w:p w14:paraId="0C09B238" w14:textId="2EC33D86" w:rsidR="00C2767B" w:rsidRPr="00C2767B" w:rsidRDefault="00C2767B" w:rsidP="00C2767B">
      <w:pPr>
        <w:spacing w:line="276" w:lineRule="auto"/>
        <w:ind w:left="1416"/>
        <w:jc w:val="both"/>
        <w:rPr>
          <w:shd w:val="clear" w:color="auto" w:fill="FFFFFF"/>
        </w:rPr>
      </w:pPr>
      <w:r w:rsidRPr="00C2767B">
        <w:rPr>
          <w:b/>
          <w:bCs/>
          <w:shd w:val="clear" w:color="auto" w:fill="FFFFFF"/>
        </w:rPr>
        <w:t>Cortometraje (76 min):</w:t>
      </w:r>
      <w:r w:rsidRPr="00C2767B">
        <w:rPr>
          <w:shd w:val="clear" w:color="auto" w:fill="FFFFFF"/>
        </w:rPr>
        <w:t xml:space="preserve"> “Majb´al Qa B’e. Empezando a Caminar”. </w:t>
      </w:r>
      <w:r>
        <w:rPr>
          <w:shd w:val="clear" w:color="auto" w:fill="FFFFFF"/>
        </w:rPr>
        <w:t xml:space="preserve">Cortometraje producido por Médicos Descalzos en 2004 </w:t>
      </w:r>
      <w:r w:rsidRPr="00C2767B">
        <w:rPr>
          <w:shd w:val="clear" w:color="auto" w:fill="FFFFFF"/>
        </w:rPr>
        <w:t>en el cual se profundizan los conceptos de salud y enfermedad en la medicina maya a través de la iniciación de una comadrona como guía espiritual.</w:t>
      </w:r>
      <w:r w:rsidR="006F6EA2">
        <w:rPr>
          <w:shd w:val="clear" w:color="auto" w:fill="FFFFFF"/>
        </w:rPr>
        <w:t xml:space="preserve"> </w:t>
      </w:r>
    </w:p>
    <w:p w14:paraId="1E631B9A" w14:textId="77777777" w:rsidR="008E6B1F" w:rsidRPr="0080560F" w:rsidRDefault="008E6B1F" w:rsidP="008E6B1F">
      <w:pPr>
        <w:pStyle w:val="Prrafodelista"/>
        <w:numPr>
          <w:ilvl w:val="1"/>
          <w:numId w:val="5"/>
        </w:numPr>
        <w:spacing w:line="276" w:lineRule="auto"/>
        <w:ind w:left="1418"/>
        <w:rPr>
          <w:b/>
          <w:bCs/>
        </w:rPr>
      </w:pPr>
      <w:r w:rsidRPr="0080560F">
        <w:rPr>
          <w:b/>
          <w:bCs/>
        </w:rPr>
        <w:t>Bibliografía:</w:t>
      </w:r>
    </w:p>
    <w:p w14:paraId="25C8D817" w14:textId="460C791B" w:rsidR="00046E3D" w:rsidRPr="0080560F" w:rsidRDefault="00046E3D" w:rsidP="0080560F">
      <w:pPr>
        <w:pStyle w:val="Prrafodelista"/>
        <w:numPr>
          <w:ilvl w:val="1"/>
          <w:numId w:val="6"/>
        </w:numPr>
        <w:spacing w:line="276" w:lineRule="auto"/>
        <w:ind w:left="1701"/>
        <w:jc w:val="both"/>
        <w:rPr>
          <w:color w:val="FF0000"/>
        </w:rPr>
      </w:pPr>
      <w:r>
        <w:t>Mosquera, María Teresa (2016). Una sola terapia para varias formas de enfermar: kasilab’ kipam, b’enaq pamaj, descompostura, caída de la matriz.</w:t>
      </w:r>
    </w:p>
    <w:p w14:paraId="4D70D00C" w14:textId="77777777" w:rsidR="00B5274A" w:rsidRPr="00B5274A" w:rsidRDefault="00B5274A" w:rsidP="00B5274A">
      <w:pPr>
        <w:pStyle w:val="Prrafodelista"/>
        <w:numPr>
          <w:ilvl w:val="1"/>
          <w:numId w:val="6"/>
        </w:numPr>
        <w:spacing w:line="276" w:lineRule="auto"/>
        <w:ind w:left="1701"/>
        <w:jc w:val="both"/>
        <w:rPr>
          <w:i/>
          <w:iCs/>
        </w:rPr>
      </w:pPr>
      <w:r>
        <w:t>Médicos Descalzos (2017). Salud Mental Materna, desde la experiencia de las comadronas del Quiché. Guatemala: Cholsamaj.</w:t>
      </w:r>
    </w:p>
    <w:p w14:paraId="0D504EB5" w14:textId="117A71D2" w:rsidR="008E6B1F" w:rsidRPr="00D33B02" w:rsidRDefault="00D33B02" w:rsidP="008E6B1F">
      <w:pPr>
        <w:pStyle w:val="Prrafodelista"/>
        <w:numPr>
          <w:ilvl w:val="1"/>
          <w:numId w:val="6"/>
        </w:numPr>
        <w:spacing w:line="276" w:lineRule="auto"/>
        <w:ind w:left="1701"/>
        <w:jc w:val="both"/>
      </w:pPr>
      <w:r w:rsidRPr="00D33B02">
        <w:rPr>
          <w:lang w:val="en-US"/>
        </w:rPr>
        <w:t>González, Monica</w:t>
      </w:r>
      <w:r>
        <w:rPr>
          <w:lang w:val="en-US"/>
        </w:rPr>
        <w:t>;</w:t>
      </w:r>
      <w:r w:rsidRPr="00D33B02">
        <w:rPr>
          <w:lang w:val="en-US"/>
        </w:rPr>
        <w:t xml:space="preserve"> </w:t>
      </w:r>
      <w:proofErr w:type="spellStart"/>
      <w:r w:rsidRPr="00D33B02">
        <w:rPr>
          <w:lang w:val="en-US"/>
        </w:rPr>
        <w:t>Stauffacher</w:t>
      </w:r>
      <w:proofErr w:type="spellEnd"/>
      <w:r w:rsidRPr="00D33B02">
        <w:rPr>
          <w:lang w:val="en-US"/>
        </w:rPr>
        <w:t>, Michael</w:t>
      </w:r>
      <w:r>
        <w:rPr>
          <w:lang w:val="en-US"/>
        </w:rPr>
        <w:t>;</w:t>
      </w:r>
      <w:r w:rsidRPr="00D33B02">
        <w:rPr>
          <w:lang w:val="en-US"/>
        </w:rPr>
        <w:t xml:space="preserve"> </w:t>
      </w:r>
      <w:proofErr w:type="spellStart"/>
      <w:r w:rsidRPr="00D33B02">
        <w:rPr>
          <w:lang w:val="en-US"/>
        </w:rPr>
        <w:t>Zinsstag</w:t>
      </w:r>
      <w:proofErr w:type="spellEnd"/>
      <w:r w:rsidRPr="00D33B02">
        <w:rPr>
          <w:lang w:val="en-US"/>
        </w:rPr>
        <w:t>, Jakob</w:t>
      </w:r>
      <w:r>
        <w:rPr>
          <w:lang w:val="en-US"/>
        </w:rPr>
        <w:t>;</w:t>
      </w:r>
      <w:r w:rsidRPr="00D33B02">
        <w:rPr>
          <w:lang w:val="en-US"/>
        </w:rPr>
        <w:t xml:space="preserve"> Edwards, Peter </w:t>
      </w:r>
      <w:r>
        <w:rPr>
          <w:lang w:val="en-US"/>
        </w:rPr>
        <w:t>y</w:t>
      </w:r>
      <w:r w:rsidRPr="00D33B02">
        <w:rPr>
          <w:lang w:val="en-US"/>
        </w:rPr>
        <w:t xml:space="preserve"> </w:t>
      </w:r>
      <w:proofErr w:type="spellStart"/>
      <w:r w:rsidRPr="00D33B02">
        <w:rPr>
          <w:lang w:val="en-US"/>
        </w:rPr>
        <w:t>Kru</w:t>
      </w:r>
      <w:proofErr w:type="spellEnd"/>
      <w:r w:rsidRPr="00D33B02">
        <w:rPr>
          <w:lang w:val="en-US"/>
        </w:rPr>
        <w:t> </w:t>
      </w:r>
      <w:proofErr w:type="spellStart"/>
      <w:r w:rsidRPr="00D33B02">
        <w:rPr>
          <w:lang w:val="en-US"/>
        </w:rPr>
        <w:t>tli</w:t>
      </w:r>
      <w:proofErr w:type="spellEnd"/>
      <w:r w:rsidRPr="00D33B02">
        <w:rPr>
          <w:lang w:val="en-US"/>
        </w:rPr>
        <w:t xml:space="preserve">, P. (2016). Transdisciplinary Research on Cancer-Healing Systems Between Biomedicine and the Maya of Guatemala: A Tool for Reciprocal Reflexivity in a Multi-Epistemological Setting. </w:t>
      </w:r>
      <w:r w:rsidRPr="00D33B02">
        <w:t>Qualitative Health Research. 26. 77-91.</w:t>
      </w:r>
    </w:p>
    <w:p w14:paraId="5CE83C69" w14:textId="77777777" w:rsidR="008E6B1F" w:rsidRPr="0080560F" w:rsidRDefault="008E6B1F" w:rsidP="006F6EA2">
      <w:pPr>
        <w:spacing w:after="0" w:line="276" w:lineRule="auto"/>
        <w:ind w:left="1418"/>
      </w:pPr>
      <w:r w:rsidRPr="0080560F">
        <w:rPr>
          <w:b/>
          <w:bCs/>
        </w:rPr>
        <w:t>Adicional</w:t>
      </w:r>
      <w:r w:rsidRPr="0080560F">
        <w:t>:</w:t>
      </w:r>
    </w:p>
    <w:p w14:paraId="1C8E8F56" w14:textId="77777777" w:rsidR="00C2767B" w:rsidRPr="00C2767B" w:rsidRDefault="00542E37" w:rsidP="0012735E">
      <w:pPr>
        <w:pStyle w:val="Prrafodelista"/>
        <w:numPr>
          <w:ilvl w:val="1"/>
          <w:numId w:val="6"/>
        </w:numPr>
        <w:spacing w:line="276" w:lineRule="auto"/>
        <w:ind w:left="1701"/>
        <w:jc w:val="both"/>
        <w:rPr>
          <w:color w:val="FF0000"/>
        </w:rPr>
      </w:pPr>
      <w:r>
        <w:t>Mosquera, María Teresa (2006). Lógicas y racionalidades: entre comadronas y terapeutas tradicionales. Universidad de San Carlos de Guatemala. Instituto de Estudios Interétnicos. Guatemala.</w:t>
      </w:r>
    </w:p>
    <w:p w14:paraId="67058DD9" w14:textId="77777777" w:rsidR="00C2767B" w:rsidRPr="00C2767B" w:rsidRDefault="00C2767B" w:rsidP="0012735E">
      <w:pPr>
        <w:pStyle w:val="Prrafodelista"/>
        <w:numPr>
          <w:ilvl w:val="1"/>
          <w:numId w:val="6"/>
        </w:numPr>
        <w:spacing w:line="276" w:lineRule="auto"/>
        <w:ind w:left="1701"/>
        <w:jc w:val="both"/>
      </w:pPr>
      <w:r>
        <w:t>Asociación Médicos Descalzos (</w:t>
      </w:r>
      <w:r w:rsidRPr="00C2767B">
        <w:t>2007</w:t>
      </w:r>
      <w:r>
        <w:t>).</w:t>
      </w:r>
      <w:r w:rsidRPr="00C2767B">
        <w:t> "</w:t>
      </w:r>
      <w:r w:rsidRPr="00C2767B">
        <w:fldChar w:fldCharType="begin"/>
      </w:r>
      <w:r w:rsidRPr="00C2767B">
        <w:instrText xml:space="preserve"> HYPERLINK "https://sites.google.com/site/medicosdescalzoschinique/editorial/xib-rikil-consecuencias-de-un-susto-para-la-salud" </w:instrText>
      </w:r>
      <w:r w:rsidRPr="00C2767B">
        <w:fldChar w:fldCharType="separate"/>
      </w:r>
      <w:r w:rsidRPr="00C2767B">
        <w:t>Xib´rikil, Consecuencias de un susto para la Salud</w:t>
      </w:r>
      <w:r w:rsidRPr="00C2767B">
        <w:fldChar w:fldCharType="end"/>
      </w:r>
      <w:r w:rsidRPr="00C2767B">
        <w:t xml:space="preserve">." Documento de trabajo no. 1 programa de </w:t>
      </w:r>
      <w:r>
        <w:t>s</w:t>
      </w:r>
      <w:r w:rsidRPr="00C2767B">
        <w:t xml:space="preserve">alud </w:t>
      </w:r>
      <w:r>
        <w:t>m</w:t>
      </w:r>
      <w:r w:rsidRPr="00C2767B">
        <w:t>ental</w:t>
      </w:r>
      <w:r>
        <w:t xml:space="preserve">.  </w:t>
      </w:r>
      <w:r>
        <w:rPr>
          <w:rFonts w:ascii="Arial" w:hAnsi="Arial" w:cs="Arial"/>
          <w:color w:val="000000"/>
          <w:shd w:val="clear" w:color="auto" w:fill="FFFFFF"/>
        </w:rPr>
        <w:t>PNUD-DIGAP.</w:t>
      </w:r>
    </w:p>
    <w:p w14:paraId="5637FC83" w14:textId="1529288E" w:rsidR="00C2767B" w:rsidRPr="00C2767B" w:rsidRDefault="00C2767B" w:rsidP="0012735E">
      <w:pPr>
        <w:pStyle w:val="Prrafodelista"/>
        <w:numPr>
          <w:ilvl w:val="1"/>
          <w:numId w:val="6"/>
        </w:numPr>
        <w:spacing w:line="276" w:lineRule="auto"/>
        <w:ind w:left="1701"/>
        <w:jc w:val="both"/>
        <w:sectPr w:rsidR="00C2767B" w:rsidRPr="00C2767B">
          <w:pgSz w:w="12240" w:h="15840"/>
          <w:pgMar w:top="1440" w:right="1440" w:bottom="1440" w:left="1440" w:header="708" w:footer="708" w:gutter="0"/>
          <w:cols w:space="708"/>
          <w:docGrid w:linePitch="360"/>
        </w:sectPr>
      </w:pPr>
    </w:p>
    <w:p w14:paraId="1AF962FD" w14:textId="7DD45998" w:rsidR="00D33B02" w:rsidRDefault="00D33B02" w:rsidP="00D33B02">
      <w:pPr>
        <w:pStyle w:val="Ttulo3"/>
        <w:numPr>
          <w:ilvl w:val="0"/>
          <w:numId w:val="28"/>
        </w:numPr>
        <w:rPr>
          <w:b/>
          <w:bCs/>
          <w:sz w:val="22"/>
          <w:szCs w:val="22"/>
        </w:rPr>
      </w:pPr>
      <w:r w:rsidRPr="00641D12">
        <w:rPr>
          <w:b/>
          <w:bCs/>
          <w:sz w:val="22"/>
          <w:szCs w:val="22"/>
        </w:rPr>
        <w:lastRenderedPageBreak/>
        <w:t>MODULO 0</w:t>
      </w:r>
      <w:r w:rsidR="006F6EA2">
        <w:rPr>
          <w:b/>
          <w:bCs/>
          <w:sz w:val="22"/>
          <w:szCs w:val="22"/>
        </w:rPr>
        <w:t>3</w:t>
      </w:r>
      <w:r w:rsidRPr="00641D12">
        <w:rPr>
          <w:b/>
          <w:bCs/>
          <w:sz w:val="22"/>
          <w:szCs w:val="22"/>
        </w:rPr>
        <w:t>: ecología política latinoamericana y su articulación con los sistemas de salud.</w:t>
      </w:r>
    </w:p>
    <w:p w14:paraId="6F6D1638" w14:textId="46FA5AE7" w:rsidR="00D12D27" w:rsidRDefault="00D12D27" w:rsidP="00D12D27"/>
    <w:tbl>
      <w:tblPr>
        <w:tblStyle w:val="Tablaconcuadrcula"/>
        <w:tblW w:w="0" w:type="auto"/>
        <w:tblLook w:val="04A0" w:firstRow="1" w:lastRow="0" w:firstColumn="1" w:lastColumn="0" w:noHBand="0" w:noVBand="1"/>
      </w:tblPr>
      <w:tblGrid>
        <w:gridCol w:w="1378"/>
        <w:gridCol w:w="7972"/>
      </w:tblGrid>
      <w:tr w:rsidR="003F2160" w:rsidRPr="00641D12" w14:paraId="671B978F" w14:textId="77777777" w:rsidTr="00D12D27">
        <w:tc>
          <w:tcPr>
            <w:tcW w:w="1378" w:type="dxa"/>
            <w:vAlign w:val="center"/>
          </w:tcPr>
          <w:p w14:paraId="3D95F7D2" w14:textId="77777777" w:rsidR="003F2160" w:rsidRPr="00641D12" w:rsidRDefault="003F2160" w:rsidP="003F2160">
            <w:pPr>
              <w:spacing w:line="276" w:lineRule="auto"/>
              <w:rPr>
                <w:b/>
                <w:bCs/>
              </w:rPr>
            </w:pPr>
            <w:r w:rsidRPr="00641D12">
              <w:rPr>
                <w:b/>
                <w:bCs/>
              </w:rPr>
              <w:t xml:space="preserve">Objetivo </w:t>
            </w:r>
          </w:p>
        </w:tc>
        <w:tc>
          <w:tcPr>
            <w:tcW w:w="7972" w:type="dxa"/>
            <w:vAlign w:val="center"/>
          </w:tcPr>
          <w:p w14:paraId="3D50FD8B" w14:textId="397BFE62" w:rsidR="003F2160" w:rsidRPr="00815A33" w:rsidRDefault="003F2160" w:rsidP="003F2160">
            <w:pPr>
              <w:spacing w:line="276" w:lineRule="auto"/>
              <w:jc w:val="both"/>
            </w:pPr>
            <w:r w:rsidRPr="003F2160">
              <w:t>Ahondar en los aportes fundamentales de la ecología política</w:t>
            </w:r>
            <w:r w:rsidR="001E500D">
              <w:t>, el ecofeminismo</w:t>
            </w:r>
            <w:r w:rsidRPr="003F2160">
              <w:t xml:space="preserve"> y el pensamiento ecológico decolonial en la formación del pensamiento crítico sanitario mediante el análisis de los procesos de determinación ecológico-sociales de la salud-enfermedad</w:t>
            </w:r>
            <w:r w:rsidR="00DF1182">
              <w:t>,</w:t>
            </w:r>
            <w:r w:rsidRPr="003F2160">
              <w:t xml:space="preserve"> frente a una crisis civilizatoria en el antropoceno.</w:t>
            </w:r>
          </w:p>
        </w:tc>
      </w:tr>
      <w:tr w:rsidR="00D12D27" w:rsidRPr="00641D12" w14:paraId="35B950E4" w14:textId="77777777" w:rsidTr="00D12D27">
        <w:tc>
          <w:tcPr>
            <w:tcW w:w="1378" w:type="dxa"/>
            <w:vAlign w:val="center"/>
          </w:tcPr>
          <w:p w14:paraId="28922F87" w14:textId="77777777" w:rsidR="00D12D27" w:rsidRPr="00641D12" w:rsidRDefault="00D12D27" w:rsidP="00D12D27">
            <w:pPr>
              <w:spacing w:line="276" w:lineRule="auto"/>
            </w:pPr>
            <w:r w:rsidRPr="00641D12">
              <w:rPr>
                <w:b/>
                <w:bCs/>
              </w:rPr>
              <w:t>Temática</w:t>
            </w:r>
          </w:p>
        </w:tc>
        <w:tc>
          <w:tcPr>
            <w:tcW w:w="7972" w:type="dxa"/>
          </w:tcPr>
          <w:p w14:paraId="0B361B13" w14:textId="6F9E7572" w:rsidR="00D12D27" w:rsidRPr="00D12D27" w:rsidRDefault="003F2160" w:rsidP="00D12D27">
            <w:pPr>
              <w:spacing w:line="276" w:lineRule="auto"/>
              <w:jc w:val="both"/>
            </w:pPr>
            <w:r>
              <w:t xml:space="preserve">Introducción a las escuelas de pensamiento ecológico social, ecología política, la ecología profunda y la crítica desde la ecología decolonial, como inducción al </w:t>
            </w:r>
            <w:r w:rsidR="00941EFC">
              <w:t>trabajo</w:t>
            </w:r>
            <w:r>
              <w:t xml:space="preserve"> </w:t>
            </w:r>
            <w:r w:rsidR="00941EFC">
              <w:t xml:space="preserve">de la </w:t>
            </w:r>
            <w:r>
              <w:t>complej</w:t>
            </w:r>
            <w:r w:rsidR="00941EFC">
              <w:t>idad</w:t>
            </w:r>
            <w:r>
              <w:t xml:space="preserve"> y transdisciplinar</w:t>
            </w:r>
            <w:r w:rsidR="00941EFC">
              <w:t>iedad</w:t>
            </w:r>
            <w:r>
              <w:t xml:space="preserve"> </w:t>
            </w:r>
            <w:r w:rsidR="00941EFC">
              <w:t>en</w:t>
            </w:r>
            <w:r>
              <w:t xml:space="preserve"> </w:t>
            </w:r>
            <w:r w:rsidR="00941EFC">
              <w:t>el análisis de los</w:t>
            </w:r>
            <w:r>
              <w:t xml:space="preserve"> sistemas humano-ecológicos. </w:t>
            </w:r>
          </w:p>
        </w:tc>
      </w:tr>
      <w:tr w:rsidR="00D12D27" w:rsidRPr="00641D12" w14:paraId="4166F01C" w14:textId="77777777" w:rsidTr="00D12D27">
        <w:tc>
          <w:tcPr>
            <w:tcW w:w="1378" w:type="dxa"/>
            <w:vAlign w:val="center"/>
          </w:tcPr>
          <w:p w14:paraId="2160FC05" w14:textId="77777777" w:rsidR="00D12D27" w:rsidRPr="00641D12" w:rsidRDefault="00D12D27" w:rsidP="00D12D27">
            <w:pPr>
              <w:spacing w:line="276" w:lineRule="auto"/>
            </w:pPr>
            <w:r w:rsidRPr="00641D12">
              <w:rPr>
                <w:b/>
                <w:bCs/>
              </w:rPr>
              <w:t>Duración</w:t>
            </w:r>
          </w:p>
        </w:tc>
        <w:tc>
          <w:tcPr>
            <w:tcW w:w="7972" w:type="dxa"/>
          </w:tcPr>
          <w:p w14:paraId="20B10058" w14:textId="14730722" w:rsidR="00D12D27" w:rsidRPr="00641D12" w:rsidRDefault="008119D0" w:rsidP="00D12D27">
            <w:pPr>
              <w:spacing w:line="276" w:lineRule="auto"/>
            </w:pPr>
            <w:r>
              <w:t>Diciembre</w:t>
            </w:r>
            <w:r w:rsidR="00D12D27" w:rsidRPr="00641D12">
              <w:t>, 2019.</w:t>
            </w:r>
          </w:p>
        </w:tc>
      </w:tr>
      <w:tr w:rsidR="008119D0" w:rsidRPr="0039288E" w14:paraId="7B37AF17" w14:textId="77777777" w:rsidTr="00D12D27">
        <w:tc>
          <w:tcPr>
            <w:tcW w:w="1378" w:type="dxa"/>
            <w:vAlign w:val="center"/>
          </w:tcPr>
          <w:p w14:paraId="2516283B" w14:textId="77777777" w:rsidR="008119D0" w:rsidRPr="00641D12" w:rsidRDefault="008119D0" w:rsidP="008119D0">
            <w:pPr>
              <w:spacing w:line="276" w:lineRule="auto"/>
            </w:pPr>
            <w:r w:rsidRPr="00641D12">
              <w:rPr>
                <w:b/>
                <w:bCs/>
              </w:rPr>
              <w:t>Docente(s)</w:t>
            </w:r>
          </w:p>
        </w:tc>
        <w:tc>
          <w:tcPr>
            <w:tcW w:w="7972" w:type="dxa"/>
            <w:vAlign w:val="center"/>
          </w:tcPr>
          <w:p w14:paraId="5E1232E7" w14:textId="4ABDA54E" w:rsidR="008119D0" w:rsidRPr="008119D0" w:rsidRDefault="008119D0" w:rsidP="008119D0">
            <w:pPr>
              <w:spacing w:line="276" w:lineRule="auto"/>
              <w:rPr>
                <w:lang w:val="en-US"/>
              </w:rPr>
            </w:pPr>
            <w:r w:rsidRPr="008119D0">
              <w:rPr>
                <w:sz w:val="20"/>
                <w:szCs w:val="20"/>
                <w:lang w:val="en-US"/>
              </w:rPr>
              <w:t xml:space="preserve"> </w:t>
            </w:r>
            <w:r w:rsidRPr="0039288E">
              <w:rPr>
                <w:lang w:val="en-US"/>
              </w:rPr>
              <w:t xml:space="preserve">M.A. </w:t>
            </w:r>
            <w:proofErr w:type="spellStart"/>
            <w:r w:rsidRPr="0039288E">
              <w:rPr>
                <w:lang w:val="en-US"/>
              </w:rPr>
              <w:t>Liserio</w:t>
            </w:r>
            <w:proofErr w:type="spellEnd"/>
            <w:r w:rsidRPr="0039288E">
              <w:rPr>
                <w:lang w:val="en-US"/>
              </w:rPr>
              <w:t xml:space="preserve"> </w:t>
            </w:r>
            <w:proofErr w:type="spellStart"/>
            <w:r w:rsidRPr="0039288E">
              <w:rPr>
                <w:lang w:val="en-US"/>
              </w:rPr>
              <w:t>Camey</w:t>
            </w:r>
            <w:proofErr w:type="spellEnd"/>
            <w:r w:rsidRPr="0039288E">
              <w:rPr>
                <w:lang w:val="en-US"/>
              </w:rPr>
              <w:t xml:space="preserve"> / D.Sc. Paul Hersch (MEX)</w:t>
            </w:r>
          </w:p>
        </w:tc>
      </w:tr>
      <w:tr w:rsidR="00D12D27" w:rsidRPr="00641D12" w14:paraId="6A98B87B" w14:textId="77777777" w:rsidTr="00D12D27">
        <w:tc>
          <w:tcPr>
            <w:tcW w:w="1378" w:type="dxa"/>
            <w:vAlign w:val="center"/>
          </w:tcPr>
          <w:p w14:paraId="22450A21" w14:textId="77777777" w:rsidR="00D12D27" w:rsidRPr="00641D12" w:rsidRDefault="00D12D27" w:rsidP="00D12D27">
            <w:pPr>
              <w:spacing w:line="276" w:lineRule="auto"/>
              <w:rPr>
                <w:b/>
                <w:bCs/>
              </w:rPr>
            </w:pPr>
            <w:r w:rsidRPr="00641D12">
              <w:rPr>
                <w:b/>
                <w:bCs/>
              </w:rPr>
              <w:t>Facilitadores</w:t>
            </w:r>
          </w:p>
        </w:tc>
        <w:tc>
          <w:tcPr>
            <w:tcW w:w="7972" w:type="dxa"/>
          </w:tcPr>
          <w:p w14:paraId="4DA268BB" w14:textId="77777777" w:rsidR="00D12D27" w:rsidRPr="00641D12" w:rsidRDefault="00D12D27" w:rsidP="00D12D27">
            <w:pPr>
              <w:spacing w:line="276" w:lineRule="auto"/>
            </w:pPr>
            <w:r w:rsidRPr="00641D12">
              <w:t>Gustavo Molina</w:t>
            </w:r>
          </w:p>
        </w:tc>
      </w:tr>
    </w:tbl>
    <w:p w14:paraId="0D7E33CD" w14:textId="70F0CA12" w:rsidR="00D12D27" w:rsidRDefault="00D12D27" w:rsidP="00D12D27"/>
    <w:p w14:paraId="68353FE9" w14:textId="5F1BD149" w:rsidR="00665CFC" w:rsidRPr="00DA2592" w:rsidRDefault="00665CFC" w:rsidP="00665CFC">
      <w:pPr>
        <w:pStyle w:val="Prrafodelista"/>
        <w:numPr>
          <w:ilvl w:val="0"/>
          <w:numId w:val="35"/>
        </w:numPr>
        <w:spacing w:line="276" w:lineRule="auto"/>
      </w:pPr>
      <w:r w:rsidRPr="00DA2592">
        <w:rPr>
          <w:b/>
          <w:bCs/>
        </w:rPr>
        <w:t xml:space="preserve">Semana 01: </w:t>
      </w:r>
      <w:r w:rsidR="00DA2592" w:rsidRPr="00DA2592">
        <w:t xml:space="preserve">la introducción a </w:t>
      </w:r>
      <w:r w:rsidR="001E500D">
        <w:t xml:space="preserve">la ecología </w:t>
      </w:r>
      <w:r w:rsidR="00DA2592" w:rsidRPr="00DA2592">
        <w:t>profunda</w:t>
      </w:r>
      <w:r w:rsidR="001E500D">
        <w:t xml:space="preserve"> y el ecofeminismo y su acervo en </w:t>
      </w:r>
      <w:r w:rsidR="00DA2592" w:rsidRPr="00DA2592">
        <w:t>l</w:t>
      </w:r>
      <w:r w:rsidR="001E500D">
        <w:t>os estudios de la</w:t>
      </w:r>
      <w:r w:rsidR="00DA2592" w:rsidRPr="00DA2592">
        <w:t xml:space="preserve"> ecología política latinoamericana</w:t>
      </w:r>
      <w:r w:rsidRPr="00DA2592">
        <w:t xml:space="preserve">. </w:t>
      </w:r>
    </w:p>
    <w:p w14:paraId="67647FA6" w14:textId="37C724DC" w:rsidR="00D33B02" w:rsidRDefault="00D33B02" w:rsidP="00D33B02">
      <w:pPr>
        <w:pStyle w:val="Prrafodelista"/>
        <w:numPr>
          <w:ilvl w:val="1"/>
          <w:numId w:val="5"/>
        </w:numPr>
        <w:spacing w:line="276" w:lineRule="auto"/>
        <w:ind w:left="1560"/>
        <w:jc w:val="both"/>
        <w:rPr>
          <w:color w:val="FF0000"/>
        </w:rPr>
      </w:pPr>
      <w:r w:rsidRPr="006F6EA2">
        <w:rPr>
          <w:b/>
          <w:bCs/>
        </w:rPr>
        <w:t xml:space="preserve">Trabajo semanal: </w:t>
      </w:r>
      <w:r w:rsidRPr="006F6EA2">
        <w:t xml:space="preserve">El trabajo de esta semana se puede desarrollar </w:t>
      </w:r>
      <w:r w:rsidR="006F6EA2">
        <w:t>como una síntesis teórica de uno de los pensamientos ecológicos de su elección: la ecología política y el ecofeminismo, u otros de su propia investigación</w:t>
      </w:r>
      <w:r w:rsidRPr="006F6EA2">
        <w:t>.</w:t>
      </w:r>
      <w:r w:rsidR="006F6EA2">
        <w:t xml:space="preserve"> En el mismo, debería responder: ¿Cuáles considera usted son las bases filosóficas principales del pensamiento? ¿Quiénes son sus principales exponentes y cuáles son las diferencias entre sus pensamientos? ¿Cuáles son la aplicación de dicho pensamiento en salud?</w:t>
      </w:r>
      <w:r w:rsidRPr="006F6EA2">
        <w:rPr>
          <w:b/>
          <w:bCs/>
        </w:rPr>
        <w:t xml:space="preserve"> </w:t>
      </w:r>
      <w:r w:rsidRPr="006F6EA2">
        <w:t>El trabajo debe tener una extensión entre 750 a 1,000 palabras.</w:t>
      </w:r>
      <w:r w:rsidRPr="00641D12">
        <w:rPr>
          <w:color w:val="FF0000"/>
        </w:rPr>
        <w:tab/>
      </w:r>
    </w:p>
    <w:p w14:paraId="1581EFCE" w14:textId="78117450" w:rsidR="00D33B02" w:rsidRPr="001E500D" w:rsidRDefault="00D33B02" w:rsidP="00D33B02">
      <w:pPr>
        <w:pStyle w:val="Prrafodelista"/>
        <w:numPr>
          <w:ilvl w:val="1"/>
          <w:numId w:val="5"/>
        </w:numPr>
        <w:spacing w:line="276" w:lineRule="auto"/>
        <w:ind w:left="1560"/>
        <w:jc w:val="both"/>
        <w:rPr>
          <w:b/>
          <w:bCs/>
        </w:rPr>
      </w:pPr>
      <w:r w:rsidRPr="001E500D">
        <w:rPr>
          <w:b/>
          <w:bCs/>
        </w:rPr>
        <w:t xml:space="preserve">Conferencia en línea: </w:t>
      </w:r>
      <w:r w:rsidR="00C01323" w:rsidRPr="00C01323">
        <w:t>Conferencia</w:t>
      </w:r>
      <w:r w:rsidR="00C01323">
        <w:rPr>
          <w:b/>
          <w:bCs/>
        </w:rPr>
        <w:t xml:space="preserve"> </w:t>
      </w:r>
      <w:r w:rsidR="00C01323" w:rsidRPr="00C01323">
        <w:t>¨</w:t>
      </w:r>
      <w:r w:rsidR="00C01323" w:rsidRPr="00C01323">
        <w:rPr>
          <w:shd w:val="clear" w:color="auto" w:fill="FFFFFF"/>
        </w:rPr>
        <w:t>Ecología política: la historia retoma su camino</w:t>
      </w:r>
      <w:r w:rsidR="00C01323">
        <w:rPr>
          <w:shd w:val="clear" w:color="auto" w:fill="FFFFFF"/>
        </w:rPr>
        <w:t>¨. Impartida por</w:t>
      </w:r>
      <w:r w:rsidR="00C01323" w:rsidRPr="00C01323">
        <w:rPr>
          <w:shd w:val="clear" w:color="auto" w:fill="FFFFFF"/>
        </w:rPr>
        <w:t xml:space="preserve"> Carlos Merenson </w:t>
      </w:r>
      <w:r w:rsidR="00C01323">
        <w:rPr>
          <w:shd w:val="clear" w:color="auto" w:fill="FFFFFF"/>
        </w:rPr>
        <w:t>en</w:t>
      </w:r>
      <w:r w:rsidR="00C01323" w:rsidRPr="00C01323">
        <w:rPr>
          <w:shd w:val="clear" w:color="auto" w:fill="FFFFFF"/>
        </w:rPr>
        <w:t xml:space="preserve"> TEDx</w:t>
      </w:r>
      <w:r w:rsidR="00C01323">
        <w:rPr>
          <w:shd w:val="clear" w:color="auto" w:fill="FFFFFF"/>
        </w:rPr>
        <w:t xml:space="preserve">, </w:t>
      </w:r>
      <w:r w:rsidR="00C01323" w:rsidRPr="00C01323">
        <w:rPr>
          <w:shd w:val="clear" w:color="auto" w:fill="FFFFFF"/>
        </w:rPr>
        <w:t>Buenos</w:t>
      </w:r>
      <w:r w:rsidR="00C01323">
        <w:rPr>
          <w:shd w:val="clear" w:color="auto" w:fill="FFFFFF"/>
        </w:rPr>
        <w:t xml:space="preserve"> </w:t>
      </w:r>
      <w:r w:rsidR="00C01323" w:rsidRPr="00C01323">
        <w:rPr>
          <w:shd w:val="clear" w:color="auto" w:fill="FFFFFF"/>
        </w:rPr>
        <w:t>Aires</w:t>
      </w:r>
      <w:r w:rsidR="00C01323">
        <w:rPr>
          <w:shd w:val="clear" w:color="auto" w:fill="FFFFFF"/>
        </w:rPr>
        <w:t>.</w:t>
      </w:r>
    </w:p>
    <w:p w14:paraId="13277EB4" w14:textId="6BE9103A" w:rsidR="00D33B02" w:rsidRPr="00C01323" w:rsidRDefault="00D33B02" w:rsidP="00C01323">
      <w:pPr>
        <w:pStyle w:val="Prrafodelista"/>
        <w:spacing w:line="276" w:lineRule="auto"/>
        <w:ind w:left="1428" w:firstLine="696"/>
        <w:jc w:val="both"/>
        <w:rPr>
          <w:lang w:val="en-US"/>
        </w:rPr>
      </w:pPr>
      <w:r w:rsidRPr="001E500D">
        <w:rPr>
          <w:b/>
          <w:bCs/>
          <w:lang w:val="en-US"/>
        </w:rPr>
        <w:t>Enlace</w:t>
      </w:r>
      <w:r w:rsidRPr="001E500D">
        <w:rPr>
          <w:lang w:val="en-US"/>
        </w:rPr>
        <w:t xml:space="preserve">: </w:t>
      </w:r>
      <w:hyperlink r:id="rId18" w:history="1">
        <w:r w:rsidR="00C01323" w:rsidRPr="00C01323">
          <w:rPr>
            <w:rStyle w:val="Hipervnculo"/>
            <w:lang w:val="en-US"/>
          </w:rPr>
          <w:t>https://www.youtube.com/watch?v=GfW7ysYIB4Y</w:t>
        </w:r>
      </w:hyperlink>
    </w:p>
    <w:p w14:paraId="4C3DDD77" w14:textId="1547983F" w:rsidR="005D5A27" w:rsidRPr="00C01323" w:rsidRDefault="005D5A27" w:rsidP="00C01323">
      <w:pPr>
        <w:pStyle w:val="Prrafodelista"/>
        <w:numPr>
          <w:ilvl w:val="1"/>
          <w:numId w:val="5"/>
        </w:numPr>
        <w:spacing w:line="276" w:lineRule="auto"/>
        <w:ind w:left="1560"/>
        <w:jc w:val="both"/>
      </w:pPr>
      <w:r w:rsidRPr="001E500D">
        <w:rPr>
          <w:b/>
          <w:bCs/>
        </w:rPr>
        <w:t>Conferencia en línea</w:t>
      </w:r>
      <w:r w:rsidRPr="00C01323">
        <w:rPr>
          <w:b/>
          <w:bCs/>
        </w:rPr>
        <w:t>:</w:t>
      </w:r>
      <w:r w:rsidR="00CE60FC">
        <w:rPr>
          <w:b/>
          <w:bCs/>
        </w:rPr>
        <w:t xml:space="preserve"> </w:t>
      </w:r>
      <w:r w:rsidR="00CE60FC" w:rsidRPr="00CE60FC">
        <w:t>Conferencia de Leonardo Boff</w:t>
      </w:r>
      <w:r w:rsidR="00CE60FC">
        <w:t xml:space="preserve"> sobre la ecología y la teología de la liberación en el pensar la Tierra.</w:t>
      </w:r>
    </w:p>
    <w:p w14:paraId="6CBFD52B" w14:textId="3B4FE388" w:rsidR="005D5A27" w:rsidRPr="00CE60FC" w:rsidRDefault="005D5A27" w:rsidP="00C01323">
      <w:pPr>
        <w:pStyle w:val="Prrafodelista"/>
        <w:spacing w:line="276" w:lineRule="auto"/>
        <w:ind w:left="1428" w:firstLine="696"/>
        <w:jc w:val="both"/>
        <w:rPr>
          <w:lang w:val="en-US"/>
        </w:rPr>
      </w:pPr>
      <w:r w:rsidRPr="005D5A27">
        <w:rPr>
          <w:b/>
          <w:bCs/>
          <w:lang w:val="en-US"/>
        </w:rPr>
        <w:t>Enlace</w:t>
      </w:r>
      <w:r w:rsidRPr="005D5A27">
        <w:rPr>
          <w:lang w:val="en-US"/>
        </w:rPr>
        <w:t xml:space="preserve">: </w:t>
      </w:r>
      <w:hyperlink r:id="rId19" w:history="1">
        <w:r w:rsidR="00CE60FC" w:rsidRPr="00CE60FC">
          <w:rPr>
            <w:rStyle w:val="Hipervnculo"/>
            <w:lang w:val="en-US"/>
          </w:rPr>
          <w:t>https://www.youtube.com/watch?v=g8k78XsXBKs&amp;feature=youtu.be</w:t>
        </w:r>
      </w:hyperlink>
      <w:r w:rsidR="00CE60FC" w:rsidRPr="00CE60FC">
        <w:rPr>
          <w:lang w:val="en-US"/>
        </w:rPr>
        <w:t xml:space="preserve"> </w:t>
      </w:r>
    </w:p>
    <w:p w14:paraId="1A5D1345" w14:textId="77777777" w:rsidR="001E500D" w:rsidRPr="005D5A27" w:rsidRDefault="001E500D" w:rsidP="001E500D">
      <w:pPr>
        <w:pStyle w:val="Prrafodelista"/>
        <w:spacing w:line="276" w:lineRule="auto"/>
        <w:ind w:firstLine="556"/>
        <w:jc w:val="both"/>
        <w:rPr>
          <w:b/>
          <w:bCs/>
          <w:lang w:val="en-US"/>
        </w:rPr>
      </w:pPr>
    </w:p>
    <w:p w14:paraId="6D3477CF" w14:textId="77777777" w:rsidR="00D33B02" w:rsidRPr="00641D12" w:rsidRDefault="00D33B02" w:rsidP="00D33B02">
      <w:pPr>
        <w:pStyle w:val="Prrafodelista"/>
        <w:numPr>
          <w:ilvl w:val="1"/>
          <w:numId w:val="5"/>
        </w:numPr>
        <w:spacing w:line="276" w:lineRule="auto"/>
        <w:ind w:left="1276"/>
        <w:rPr>
          <w:b/>
          <w:bCs/>
        </w:rPr>
      </w:pPr>
      <w:r w:rsidRPr="00641D12">
        <w:rPr>
          <w:b/>
          <w:bCs/>
        </w:rPr>
        <w:t>Bibliografía:</w:t>
      </w:r>
    </w:p>
    <w:p w14:paraId="10CDD09C" w14:textId="563F80FC" w:rsidR="00EF45E8" w:rsidRDefault="00EF45E8" w:rsidP="00FF5CCA">
      <w:pPr>
        <w:pStyle w:val="Prrafodelista"/>
        <w:numPr>
          <w:ilvl w:val="1"/>
          <w:numId w:val="6"/>
        </w:numPr>
        <w:spacing w:line="276" w:lineRule="auto"/>
        <w:jc w:val="both"/>
      </w:pPr>
      <w:r>
        <w:t xml:space="preserve">Edgar Morín. El pensamiento ecologizado. Gazeta de Antropología, 1996, 12, artículo 01. </w:t>
      </w:r>
    </w:p>
    <w:p w14:paraId="60B1AAA8" w14:textId="1A23682C" w:rsidR="00862AB8" w:rsidRDefault="00862AB8" w:rsidP="00FF5CCA">
      <w:pPr>
        <w:pStyle w:val="Prrafodelista"/>
        <w:numPr>
          <w:ilvl w:val="1"/>
          <w:numId w:val="6"/>
        </w:numPr>
        <w:spacing w:line="276" w:lineRule="auto"/>
        <w:jc w:val="both"/>
      </w:pPr>
      <w:r>
        <w:t>Fritjof, Capra (1999). Primera parte: Ecología profunda: un nuevo paradigma / Segunda parte: L</w:t>
      </w:r>
      <w:r w:rsidRPr="00862AB8">
        <w:t>a emergencia del pensamiento sistémico</w:t>
      </w:r>
      <w:r>
        <w:t>. En: La trama de la vida. una nueva perspectiva de los sistemas vivos. Editorial Anagrama, S.A., Barcelona.</w:t>
      </w:r>
    </w:p>
    <w:p w14:paraId="5B60218C" w14:textId="001E0AC9" w:rsidR="00DA2592" w:rsidRDefault="001E500D" w:rsidP="0084537E">
      <w:pPr>
        <w:pStyle w:val="Prrafodelista"/>
        <w:numPr>
          <w:ilvl w:val="1"/>
          <w:numId w:val="6"/>
        </w:numPr>
        <w:spacing w:line="276" w:lineRule="auto"/>
        <w:jc w:val="both"/>
      </w:pPr>
      <w:r>
        <w:t xml:space="preserve">Shiva, Vandana y Mies, Maria (1997). </w:t>
      </w:r>
      <w:r w:rsidR="00DA2592">
        <w:t>Ecofeminismo.</w:t>
      </w:r>
      <w:r>
        <w:t xml:space="preserve"> T</w:t>
      </w:r>
      <w:r w:rsidRPr="001E500D">
        <w:t>eoría, crítica y perspectivas</w:t>
      </w:r>
      <w:r>
        <w:t>. Ediorial Icaria: Barcelona.</w:t>
      </w:r>
    </w:p>
    <w:p w14:paraId="3A447DBD" w14:textId="06E37FFC" w:rsidR="00665CFC" w:rsidRDefault="00665CFC" w:rsidP="00665CFC">
      <w:pPr>
        <w:pStyle w:val="Prrafodelista"/>
        <w:numPr>
          <w:ilvl w:val="1"/>
          <w:numId w:val="6"/>
        </w:numPr>
        <w:spacing w:line="276" w:lineRule="auto"/>
        <w:jc w:val="both"/>
      </w:pPr>
      <w:r w:rsidRPr="00665CFC">
        <w:lastRenderedPageBreak/>
        <w:t>Héctor Alimonda</w:t>
      </w:r>
      <w:r>
        <w:t xml:space="preserve"> (2017)</w:t>
      </w:r>
      <w:r w:rsidRPr="00665CFC">
        <w:t>. En clave de sur: la ecología política</w:t>
      </w:r>
      <w:r>
        <w:t xml:space="preserve"> </w:t>
      </w:r>
      <w:r w:rsidRPr="00665CFC">
        <w:t>latinoamericana y el pensamiento crítico</w:t>
      </w:r>
      <w:r w:rsidRPr="00641D12">
        <w:t>. </w:t>
      </w:r>
      <w:r>
        <w:t>En: Ecología política latinoamericana. Pensamiento crítico, diferencia latinoamericana y rearticulación epistémica. Volumen 1. CLACSO: Buenos Aires.</w:t>
      </w:r>
    </w:p>
    <w:p w14:paraId="79B6E58D" w14:textId="77777777" w:rsidR="00665CFC" w:rsidRDefault="00665CFC" w:rsidP="00665CFC">
      <w:pPr>
        <w:pStyle w:val="Prrafodelista"/>
        <w:numPr>
          <w:ilvl w:val="1"/>
          <w:numId w:val="6"/>
        </w:numPr>
        <w:spacing w:line="276" w:lineRule="auto"/>
        <w:jc w:val="both"/>
      </w:pPr>
      <w:r w:rsidRPr="00665CFC">
        <w:t xml:space="preserve">Enrique Leff (2017). Las relaciones de poder del conocimiento en el campo de la Ecología Política: una mirada desde el sur. En: </w:t>
      </w:r>
      <w:r>
        <w:t>Ecología política latinoamericana. Pensamiento crítico, diferencia latinoamericana y rearticulación epistémica. Volumen 1. CLACSO: Buenos Aires.</w:t>
      </w:r>
    </w:p>
    <w:p w14:paraId="60979751" w14:textId="77777777" w:rsidR="00D33B02" w:rsidRPr="00641D12" w:rsidRDefault="00D33B02" w:rsidP="00D33B02">
      <w:pPr>
        <w:spacing w:after="0" w:line="276" w:lineRule="auto"/>
        <w:ind w:left="1276"/>
        <w:jc w:val="both"/>
      </w:pPr>
      <w:r w:rsidRPr="00641D12">
        <w:rPr>
          <w:b/>
          <w:bCs/>
        </w:rPr>
        <w:t>Adicional</w:t>
      </w:r>
      <w:r w:rsidRPr="00641D12">
        <w:t>:</w:t>
      </w:r>
    </w:p>
    <w:p w14:paraId="1686945B" w14:textId="0AA838F2" w:rsidR="00D33B02" w:rsidRPr="00641D12" w:rsidRDefault="00DA2592" w:rsidP="00D33B02">
      <w:pPr>
        <w:pStyle w:val="Prrafodelista"/>
        <w:numPr>
          <w:ilvl w:val="1"/>
          <w:numId w:val="6"/>
        </w:numPr>
        <w:spacing w:line="276" w:lineRule="auto"/>
        <w:ind w:left="1701"/>
        <w:jc w:val="both"/>
      </w:pPr>
      <w:r>
        <w:t>Leonardo Boff (2002). El cuidado esencial. Ética de lo humano, compasión por la Tierra. Editorial Trotta: Madrid.</w:t>
      </w:r>
    </w:p>
    <w:p w14:paraId="43F62A1F" w14:textId="4938BB1B" w:rsidR="00D33B02" w:rsidRDefault="00D33B02" w:rsidP="00D33B02"/>
    <w:p w14:paraId="5044E853" w14:textId="77777777" w:rsidR="006F6EA2" w:rsidRDefault="006F6EA2" w:rsidP="006F6EA2"/>
    <w:p w14:paraId="206ECFA1" w14:textId="56201EA4" w:rsidR="001E500D" w:rsidRDefault="001E500D" w:rsidP="00D33B02"/>
    <w:p w14:paraId="11833B96" w14:textId="734E42EF" w:rsidR="006D68FF" w:rsidRDefault="006D68FF" w:rsidP="006D68FF">
      <w:pPr>
        <w:pStyle w:val="Prrafodelista"/>
        <w:numPr>
          <w:ilvl w:val="0"/>
          <w:numId w:val="35"/>
        </w:numPr>
        <w:spacing w:line="276" w:lineRule="auto"/>
      </w:pPr>
      <w:r w:rsidRPr="00DA2592">
        <w:rPr>
          <w:b/>
          <w:bCs/>
        </w:rPr>
        <w:t>Semana 0</w:t>
      </w:r>
      <w:r>
        <w:rPr>
          <w:b/>
          <w:bCs/>
        </w:rPr>
        <w:t>2</w:t>
      </w:r>
      <w:r w:rsidRPr="00DA2592">
        <w:rPr>
          <w:b/>
          <w:bCs/>
        </w:rPr>
        <w:t xml:space="preserve">: </w:t>
      </w:r>
      <w:bookmarkStart w:id="6" w:name="_Hlk18580945"/>
      <w:r>
        <w:t xml:space="preserve">el pensamiento </w:t>
      </w:r>
      <w:r w:rsidR="0084324A">
        <w:t>político-</w:t>
      </w:r>
      <w:r>
        <w:t xml:space="preserve">ecológico de los pueblos originarios de América </w:t>
      </w:r>
      <w:r w:rsidR="0084324A">
        <w:t xml:space="preserve">y </w:t>
      </w:r>
      <w:r w:rsidR="00592422">
        <w:t>su</w:t>
      </w:r>
      <w:r w:rsidR="0084324A">
        <w:t xml:space="preserve"> lucha </w:t>
      </w:r>
      <w:r w:rsidR="00592422">
        <w:t xml:space="preserve">anticolonial </w:t>
      </w:r>
      <w:r w:rsidR="0084324A">
        <w:t xml:space="preserve">por la </w:t>
      </w:r>
      <w:r w:rsidR="00592422">
        <w:t>vida,</w:t>
      </w:r>
      <w:r w:rsidR="00592422" w:rsidRPr="00592422">
        <w:t xml:space="preserve"> </w:t>
      </w:r>
      <w:r w:rsidR="00592422">
        <w:t xml:space="preserve">la soberanía y la </w:t>
      </w:r>
      <w:r w:rsidR="0084324A">
        <w:t xml:space="preserve">autonomía </w:t>
      </w:r>
      <w:r w:rsidR="00592422">
        <w:t>territorial</w:t>
      </w:r>
      <w:bookmarkEnd w:id="6"/>
      <w:r w:rsidR="0084324A">
        <w:t xml:space="preserve">. </w:t>
      </w:r>
    </w:p>
    <w:p w14:paraId="1C6AB3A7" w14:textId="0CF59EA6" w:rsidR="00592422" w:rsidRDefault="00592422" w:rsidP="00592422">
      <w:pPr>
        <w:spacing w:line="276" w:lineRule="auto"/>
      </w:pPr>
    </w:p>
    <w:p w14:paraId="35A9D6E3" w14:textId="73087C59" w:rsidR="0084324A" w:rsidRDefault="0084324A" w:rsidP="0084324A">
      <w:pPr>
        <w:pStyle w:val="Prrafodelista"/>
        <w:spacing w:line="276" w:lineRule="auto"/>
        <w:ind w:left="1440"/>
      </w:pPr>
    </w:p>
    <w:p w14:paraId="72507A1B" w14:textId="77777777" w:rsidR="0084324A" w:rsidRPr="00641D12" w:rsidRDefault="0084324A" w:rsidP="0084324A">
      <w:pPr>
        <w:pStyle w:val="Prrafodelista"/>
        <w:numPr>
          <w:ilvl w:val="1"/>
          <w:numId w:val="5"/>
        </w:numPr>
        <w:spacing w:line="276" w:lineRule="auto"/>
        <w:ind w:left="1276"/>
        <w:rPr>
          <w:b/>
          <w:bCs/>
        </w:rPr>
      </w:pPr>
      <w:r w:rsidRPr="00641D12">
        <w:rPr>
          <w:b/>
          <w:bCs/>
        </w:rPr>
        <w:t>Bibliografía:</w:t>
      </w:r>
    </w:p>
    <w:p w14:paraId="0CDBC0E1" w14:textId="06AE3CF0" w:rsidR="0084324A" w:rsidRDefault="0084324A" w:rsidP="0084324A">
      <w:pPr>
        <w:pStyle w:val="Prrafodelista"/>
        <w:numPr>
          <w:ilvl w:val="1"/>
          <w:numId w:val="6"/>
        </w:numPr>
        <w:spacing w:line="276" w:lineRule="auto"/>
        <w:jc w:val="both"/>
      </w:pPr>
      <w:r w:rsidRPr="0084324A">
        <w:t>Mario Sosa V</w:t>
      </w:r>
      <w:r>
        <w:t>elázquez (2012)</w:t>
      </w:r>
      <w:r w:rsidRPr="0084324A">
        <w:t>.</w:t>
      </w:r>
      <w:r>
        <w:t xml:space="preserve"> </w:t>
      </w:r>
      <w:r w:rsidRPr="0084324A">
        <w:t xml:space="preserve">¿Cómo entender el territorio? </w:t>
      </w:r>
      <w:r>
        <w:t>Documentos para el debate y la formación. Editorial Cara Parens, URL: Guatemala.</w:t>
      </w:r>
    </w:p>
    <w:p w14:paraId="5BAA5819" w14:textId="77777777" w:rsidR="00592422" w:rsidRDefault="00592422" w:rsidP="00592422">
      <w:pPr>
        <w:pStyle w:val="Prrafodelista"/>
        <w:numPr>
          <w:ilvl w:val="1"/>
          <w:numId w:val="6"/>
        </w:numPr>
        <w:spacing w:line="276" w:lineRule="auto"/>
        <w:jc w:val="both"/>
      </w:pPr>
      <w:r>
        <w:t xml:space="preserve">Camey, Liserio (2007). Gestión colectiva de los recursos naturales; un análisis sociológico del uso y manejo del bosque comunal de la parcialidad Baquiax, cantón Juchanep, municipio y departamento de Totonicapán, Guatemala. Tesis. </w:t>
      </w:r>
    </w:p>
    <w:p w14:paraId="656480B4" w14:textId="77777777" w:rsidR="00592422" w:rsidRDefault="00592422" w:rsidP="0084324A">
      <w:pPr>
        <w:pStyle w:val="Prrafodelista"/>
        <w:numPr>
          <w:ilvl w:val="1"/>
          <w:numId w:val="6"/>
        </w:numPr>
        <w:spacing w:line="276" w:lineRule="auto"/>
        <w:jc w:val="both"/>
      </w:pPr>
    </w:p>
    <w:p w14:paraId="5688D1CF" w14:textId="77777777" w:rsidR="0084324A" w:rsidRDefault="0084324A" w:rsidP="0084324A">
      <w:pPr>
        <w:spacing w:line="276" w:lineRule="auto"/>
      </w:pPr>
    </w:p>
    <w:p w14:paraId="298D0414" w14:textId="76E019ED" w:rsidR="0084324A" w:rsidRDefault="006D68FF" w:rsidP="00D33B02">
      <w:pPr>
        <w:pStyle w:val="Prrafodelista"/>
        <w:numPr>
          <w:ilvl w:val="0"/>
          <w:numId w:val="35"/>
        </w:numPr>
        <w:spacing w:line="276" w:lineRule="auto"/>
        <w:jc w:val="both"/>
      </w:pPr>
      <w:r w:rsidRPr="00DA2592">
        <w:rPr>
          <w:b/>
          <w:bCs/>
        </w:rPr>
        <w:t>Semana 0</w:t>
      </w:r>
      <w:r>
        <w:rPr>
          <w:b/>
          <w:bCs/>
        </w:rPr>
        <w:t>3</w:t>
      </w:r>
      <w:r w:rsidRPr="00DA2592">
        <w:rPr>
          <w:b/>
          <w:bCs/>
        </w:rPr>
        <w:t xml:space="preserve">: </w:t>
      </w:r>
      <w:r>
        <w:t xml:space="preserve">la ecología </w:t>
      </w:r>
      <w:r w:rsidR="0084324A">
        <w:t xml:space="preserve">política </w:t>
      </w:r>
      <w:r>
        <w:t xml:space="preserve">como transdisciplina para el entendimiento de los procesos de reproducción </w:t>
      </w:r>
      <w:r w:rsidR="0084324A">
        <w:t xml:space="preserve">de la violencia económica, </w:t>
      </w:r>
      <w:r>
        <w:t>social</w:t>
      </w:r>
      <w:r w:rsidR="0084324A">
        <w:t xml:space="preserve"> y ambiental</w:t>
      </w:r>
      <w:r>
        <w:t xml:space="preserve"> y sus impactos </w:t>
      </w:r>
      <w:r w:rsidR="0084324A">
        <w:t>en la salud colectiva y el bienestar</w:t>
      </w:r>
      <w:r>
        <w:t xml:space="preserve"> de l</w:t>
      </w:r>
      <w:r w:rsidR="0084324A">
        <w:t>a vida</w:t>
      </w:r>
      <w:r>
        <w:t>.</w:t>
      </w:r>
      <w:r>
        <w:tab/>
      </w:r>
    </w:p>
    <w:p w14:paraId="0E4F860C" w14:textId="77777777" w:rsidR="00592422" w:rsidRDefault="00592422" w:rsidP="00592422">
      <w:pPr>
        <w:pStyle w:val="Prrafodelista"/>
        <w:spacing w:line="276" w:lineRule="auto"/>
        <w:ind w:left="1440"/>
        <w:jc w:val="both"/>
      </w:pPr>
    </w:p>
    <w:p w14:paraId="6CD6D668" w14:textId="3D8CD500" w:rsidR="001E500D" w:rsidRDefault="0084324A" w:rsidP="00D33B02">
      <w:pPr>
        <w:pStyle w:val="Prrafodelista"/>
        <w:numPr>
          <w:ilvl w:val="0"/>
          <w:numId w:val="35"/>
        </w:numPr>
        <w:spacing w:line="276" w:lineRule="auto"/>
        <w:jc w:val="both"/>
      </w:pPr>
      <w:r w:rsidRPr="0084324A">
        <w:rPr>
          <w:b/>
          <w:bCs/>
        </w:rPr>
        <w:t>Semana 0</w:t>
      </w:r>
      <w:r w:rsidR="00592422">
        <w:rPr>
          <w:b/>
          <w:bCs/>
        </w:rPr>
        <w:t>4</w:t>
      </w:r>
      <w:r w:rsidRPr="0084324A">
        <w:rPr>
          <w:b/>
          <w:bCs/>
        </w:rPr>
        <w:t xml:space="preserve">: </w:t>
      </w:r>
      <w:r w:rsidR="00592422" w:rsidRPr="00592422">
        <w:t>la perspectiva de</w:t>
      </w:r>
      <w:r w:rsidR="00592422">
        <w:t xml:space="preserve"> la medicina clínica y la</w:t>
      </w:r>
      <w:r>
        <w:t xml:space="preserve"> ecología política </w:t>
      </w:r>
      <w:r w:rsidR="00592422">
        <w:t>en Guatemala, y sus interpretaciones de los procesos de determinación social de la salud en el país.</w:t>
      </w:r>
    </w:p>
    <w:p w14:paraId="5741D3BB" w14:textId="13648FEB" w:rsidR="001E500D" w:rsidRDefault="001E500D" w:rsidP="00D33B02"/>
    <w:p w14:paraId="13F1DBD4" w14:textId="77777777" w:rsidR="001E500D" w:rsidRPr="00641D12" w:rsidRDefault="001E500D" w:rsidP="00D33B02"/>
    <w:p w14:paraId="57A61ED3" w14:textId="77777777" w:rsidR="00D33B02" w:rsidRDefault="00D33B02" w:rsidP="00D33B02">
      <w:pPr>
        <w:pStyle w:val="Ttulo3"/>
        <w:ind w:left="720"/>
        <w:rPr>
          <w:b/>
          <w:bCs/>
          <w:sz w:val="22"/>
          <w:szCs w:val="22"/>
        </w:rPr>
      </w:pPr>
    </w:p>
    <w:p w14:paraId="4148C548" w14:textId="5B689EEF" w:rsidR="001B42C5" w:rsidRPr="00641D12" w:rsidRDefault="00F34EC1" w:rsidP="00F34EC1">
      <w:pPr>
        <w:pStyle w:val="Ttulo3"/>
        <w:numPr>
          <w:ilvl w:val="0"/>
          <w:numId w:val="28"/>
        </w:numPr>
        <w:rPr>
          <w:b/>
          <w:bCs/>
          <w:sz w:val="22"/>
          <w:szCs w:val="22"/>
        </w:rPr>
      </w:pPr>
      <w:r w:rsidRPr="00641D12">
        <w:rPr>
          <w:b/>
          <w:bCs/>
          <w:sz w:val="22"/>
          <w:szCs w:val="22"/>
        </w:rPr>
        <w:t>MODULO</w:t>
      </w:r>
      <w:r w:rsidR="001B42C5" w:rsidRPr="00641D12">
        <w:rPr>
          <w:b/>
          <w:bCs/>
          <w:sz w:val="22"/>
          <w:szCs w:val="22"/>
        </w:rPr>
        <w:t xml:space="preserve"> 03: </w:t>
      </w:r>
      <w:r w:rsidR="00D759B3" w:rsidRPr="00641D12">
        <w:rPr>
          <w:b/>
          <w:bCs/>
          <w:sz w:val="22"/>
          <w:szCs w:val="22"/>
        </w:rPr>
        <w:t>feminismos decoloniales y los estudios de</w:t>
      </w:r>
      <w:r w:rsidR="001B42C5" w:rsidRPr="00641D12">
        <w:rPr>
          <w:b/>
          <w:bCs/>
          <w:sz w:val="22"/>
          <w:szCs w:val="22"/>
        </w:rPr>
        <w:t xml:space="preserve"> género en salud </w:t>
      </w:r>
    </w:p>
    <w:p w14:paraId="7BF02740" w14:textId="471EB5CA" w:rsidR="00F34EC1" w:rsidRPr="00641D12" w:rsidRDefault="00F34EC1" w:rsidP="00F34EC1">
      <w:pPr>
        <w:rPr>
          <w:sz w:val="20"/>
          <w:szCs w:val="20"/>
        </w:rPr>
      </w:pPr>
    </w:p>
    <w:tbl>
      <w:tblPr>
        <w:tblStyle w:val="Tablaconcuadrcula"/>
        <w:tblW w:w="0" w:type="auto"/>
        <w:tblLook w:val="04A0" w:firstRow="1" w:lastRow="0" w:firstColumn="1" w:lastColumn="0" w:noHBand="0" w:noVBand="1"/>
      </w:tblPr>
      <w:tblGrid>
        <w:gridCol w:w="1378"/>
        <w:gridCol w:w="7972"/>
      </w:tblGrid>
      <w:tr w:rsidR="00F34EC1" w:rsidRPr="00641D12" w14:paraId="1F983CE9" w14:textId="77777777" w:rsidTr="0093081E">
        <w:tc>
          <w:tcPr>
            <w:tcW w:w="1129" w:type="dxa"/>
            <w:vAlign w:val="center"/>
          </w:tcPr>
          <w:p w14:paraId="6EA0B62B" w14:textId="77777777" w:rsidR="00F34EC1" w:rsidRPr="00641D12" w:rsidRDefault="00F34EC1" w:rsidP="0093081E">
            <w:pPr>
              <w:spacing w:line="276" w:lineRule="auto"/>
              <w:rPr>
                <w:b/>
                <w:bCs/>
              </w:rPr>
            </w:pPr>
            <w:r w:rsidRPr="00641D12">
              <w:rPr>
                <w:b/>
                <w:bCs/>
              </w:rPr>
              <w:t xml:space="preserve">Objetivo </w:t>
            </w:r>
          </w:p>
        </w:tc>
        <w:tc>
          <w:tcPr>
            <w:tcW w:w="8221" w:type="dxa"/>
          </w:tcPr>
          <w:p w14:paraId="26798962" w14:textId="77777777" w:rsidR="00F34EC1" w:rsidRPr="00641D12" w:rsidRDefault="00F34EC1" w:rsidP="0093081E">
            <w:pPr>
              <w:spacing w:line="276" w:lineRule="auto"/>
              <w:jc w:val="both"/>
              <w:rPr>
                <w:b/>
                <w:bCs/>
              </w:rPr>
            </w:pPr>
            <w:r w:rsidRPr="00641D12">
              <w:t xml:space="preserve">Acercar a las y los participantes a una nueva direccionalidad política, y estratégica del proceso de desarrollo del propio pensamiento sanitario de la región latinoamericana, alejándose de las viejas matrices de la geopolítica Centro-Norte y aquellas directrices hegemónicas de sus organizaciones internacionales sanitarias. </w:t>
            </w:r>
          </w:p>
        </w:tc>
      </w:tr>
      <w:tr w:rsidR="00F34EC1" w:rsidRPr="00641D12" w14:paraId="60D0BC5C" w14:textId="77777777" w:rsidTr="0093081E">
        <w:tc>
          <w:tcPr>
            <w:tcW w:w="1129" w:type="dxa"/>
            <w:vAlign w:val="center"/>
          </w:tcPr>
          <w:p w14:paraId="2E6574FC" w14:textId="77777777" w:rsidR="00F34EC1" w:rsidRPr="00641D12" w:rsidRDefault="00F34EC1" w:rsidP="0093081E">
            <w:pPr>
              <w:spacing w:line="276" w:lineRule="auto"/>
            </w:pPr>
            <w:r w:rsidRPr="00641D12">
              <w:rPr>
                <w:b/>
                <w:bCs/>
              </w:rPr>
              <w:t>Temática</w:t>
            </w:r>
          </w:p>
        </w:tc>
        <w:tc>
          <w:tcPr>
            <w:tcW w:w="8221" w:type="dxa"/>
          </w:tcPr>
          <w:p w14:paraId="0545C62F" w14:textId="77777777" w:rsidR="00F34EC1" w:rsidRPr="00641D12" w:rsidRDefault="00F34EC1" w:rsidP="0093081E">
            <w:pPr>
              <w:spacing w:line="276" w:lineRule="auto"/>
              <w:jc w:val="both"/>
              <w:rPr>
                <w:b/>
                <w:bCs/>
              </w:rPr>
            </w:pPr>
            <w:r w:rsidRPr="00641D12">
              <w:t>Introducción a los estudios decoloniales y su intersección con la propuesta de la soberanía sanitaria latinoamericana como contrapropuesta crítica al actual pensamiento hegemónico global en salud.</w:t>
            </w:r>
          </w:p>
        </w:tc>
      </w:tr>
      <w:tr w:rsidR="00F34EC1" w:rsidRPr="00641D12" w14:paraId="4D2BDD23" w14:textId="77777777" w:rsidTr="0093081E">
        <w:tc>
          <w:tcPr>
            <w:tcW w:w="1129" w:type="dxa"/>
            <w:vAlign w:val="center"/>
          </w:tcPr>
          <w:p w14:paraId="42D6F39B" w14:textId="77777777" w:rsidR="00F34EC1" w:rsidRPr="00641D12" w:rsidRDefault="00F34EC1" w:rsidP="0093081E">
            <w:pPr>
              <w:spacing w:line="276" w:lineRule="auto"/>
            </w:pPr>
            <w:r w:rsidRPr="00641D12">
              <w:rPr>
                <w:b/>
                <w:bCs/>
              </w:rPr>
              <w:t>Duración</w:t>
            </w:r>
          </w:p>
        </w:tc>
        <w:tc>
          <w:tcPr>
            <w:tcW w:w="8221" w:type="dxa"/>
          </w:tcPr>
          <w:p w14:paraId="4B4C6783" w14:textId="77777777" w:rsidR="00F34EC1" w:rsidRPr="00641D12" w:rsidRDefault="00F34EC1" w:rsidP="0093081E">
            <w:pPr>
              <w:spacing w:line="276" w:lineRule="auto"/>
            </w:pPr>
            <w:r w:rsidRPr="00641D12">
              <w:t>Octubre, 2019.</w:t>
            </w:r>
          </w:p>
        </w:tc>
      </w:tr>
      <w:tr w:rsidR="00F34EC1" w:rsidRPr="00641D12" w14:paraId="1FC1D29C" w14:textId="77777777" w:rsidTr="0093081E">
        <w:tc>
          <w:tcPr>
            <w:tcW w:w="1129" w:type="dxa"/>
            <w:vAlign w:val="center"/>
          </w:tcPr>
          <w:p w14:paraId="26CF6BAC" w14:textId="77777777" w:rsidR="00F34EC1" w:rsidRPr="00641D12" w:rsidRDefault="00F34EC1" w:rsidP="0093081E">
            <w:pPr>
              <w:spacing w:line="276" w:lineRule="auto"/>
            </w:pPr>
            <w:r w:rsidRPr="00641D12">
              <w:rPr>
                <w:b/>
                <w:bCs/>
              </w:rPr>
              <w:t>Docente(s)</w:t>
            </w:r>
          </w:p>
        </w:tc>
        <w:tc>
          <w:tcPr>
            <w:tcW w:w="8221" w:type="dxa"/>
          </w:tcPr>
          <w:p w14:paraId="7E6264CC" w14:textId="77777777" w:rsidR="00F34EC1" w:rsidRPr="00641D12" w:rsidRDefault="00F34EC1" w:rsidP="0093081E">
            <w:pPr>
              <w:spacing w:line="276" w:lineRule="auto"/>
            </w:pPr>
          </w:p>
        </w:tc>
      </w:tr>
      <w:tr w:rsidR="00F34EC1" w:rsidRPr="00641D12" w14:paraId="216ED5D6" w14:textId="77777777" w:rsidTr="0093081E">
        <w:tc>
          <w:tcPr>
            <w:tcW w:w="1129" w:type="dxa"/>
            <w:vAlign w:val="center"/>
          </w:tcPr>
          <w:p w14:paraId="69B95EBF" w14:textId="77777777" w:rsidR="00F34EC1" w:rsidRPr="00641D12" w:rsidRDefault="00F34EC1" w:rsidP="0093081E">
            <w:pPr>
              <w:spacing w:line="276" w:lineRule="auto"/>
              <w:rPr>
                <w:b/>
                <w:bCs/>
              </w:rPr>
            </w:pPr>
            <w:r w:rsidRPr="00641D12">
              <w:rPr>
                <w:b/>
                <w:bCs/>
              </w:rPr>
              <w:t>Facilitadores</w:t>
            </w:r>
          </w:p>
        </w:tc>
        <w:tc>
          <w:tcPr>
            <w:tcW w:w="8221" w:type="dxa"/>
          </w:tcPr>
          <w:p w14:paraId="0774A872" w14:textId="77777777" w:rsidR="00F34EC1" w:rsidRPr="00641D12" w:rsidRDefault="00F34EC1" w:rsidP="0093081E">
            <w:pPr>
              <w:spacing w:line="276" w:lineRule="auto"/>
            </w:pPr>
            <w:r w:rsidRPr="00641D12">
              <w:t>Gustavo Molina</w:t>
            </w:r>
          </w:p>
        </w:tc>
      </w:tr>
    </w:tbl>
    <w:p w14:paraId="0030E3D3" w14:textId="77777777" w:rsidR="00F34EC1" w:rsidRPr="00641D12" w:rsidRDefault="00F34EC1" w:rsidP="00F34EC1">
      <w:pPr>
        <w:rPr>
          <w:sz w:val="20"/>
          <w:szCs w:val="20"/>
        </w:rPr>
      </w:pPr>
    </w:p>
    <w:p w14:paraId="468D0C94" w14:textId="77777777" w:rsidR="007F6F14" w:rsidRPr="00641D12" w:rsidRDefault="007F6F14" w:rsidP="0012735E">
      <w:pPr>
        <w:pStyle w:val="Prrafodelista"/>
        <w:spacing w:line="276" w:lineRule="auto"/>
        <w:ind w:left="1440"/>
        <w:rPr>
          <w:b/>
          <w:bCs/>
          <w:sz w:val="20"/>
          <w:szCs w:val="20"/>
        </w:rPr>
      </w:pPr>
    </w:p>
    <w:p w14:paraId="07A35BAE" w14:textId="77777777" w:rsidR="007F6F14" w:rsidRPr="00641D12" w:rsidRDefault="007F6F14" w:rsidP="0012735E">
      <w:pPr>
        <w:pStyle w:val="Prrafodelista"/>
        <w:numPr>
          <w:ilvl w:val="1"/>
          <w:numId w:val="5"/>
        </w:numPr>
        <w:spacing w:line="276" w:lineRule="auto"/>
        <w:ind w:left="1560"/>
        <w:jc w:val="both"/>
        <w:rPr>
          <w:color w:val="FF0000"/>
        </w:rPr>
      </w:pPr>
      <w:r w:rsidRPr="00641D12">
        <w:rPr>
          <w:b/>
          <w:bCs/>
          <w:color w:val="FF0000"/>
        </w:rPr>
        <w:t xml:space="preserve">Trabajo semanal: </w:t>
      </w:r>
      <w:r w:rsidRPr="00641D12">
        <w:rPr>
          <w:color w:val="FF0000"/>
        </w:rPr>
        <w:t>El trabajo de esta semana se puede desarrollar sobre un análisis del sistema de salud actual del país desde la descolonialidad o la presentación de una propuesta de descolonización del trabajo/pensamiento sanitario en el sistema de salud, o bien, en la institución donde labora.</w:t>
      </w:r>
      <w:r w:rsidRPr="00641D12">
        <w:rPr>
          <w:b/>
          <w:bCs/>
          <w:color w:val="FF0000"/>
        </w:rPr>
        <w:t xml:space="preserve"> </w:t>
      </w:r>
      <w:r w:rsidRPr="00641D12">
        <w:rPr>
          <w:color w:val="FF0000"/>
        </w:rPr>
        <w:t>El trabajo debe tener una extensión entre 750 a 1,000 palabras.</w:t>
      </w:r>
      <w:r w:rsidRPr="00641D12">
        <w:rPr>
          <w:color w:val="FF0000"/>
        </w:rPr>
        <w:tab/>
      </w:r>
    </w:p>
    <w:p w14:paraId="2100CE7F" w14:textId="77777777" w:rsidR="007F6F14" w:rsidRPr="00641D12" w:rsidRDefault="007F6F14" w:rsidP="0012735E">
      <w:pPr>
        <w:pStyle w:val="Prrafodelista"/>
        <w:numPr>
          <w:ilvl w:val="1"/>
          <w:numId w:val="5"/>
        </w:numPr>
        <w:spacing w:line="276" w:lineRule="auto"/>
        <w:ind w:left="1560"/>
        <w:jc w:val="both"/>
        <w:rPr>
          <w:b/>
          <w:bCs/>
          <w:color w:val="FF0000"/>
        </w:rPr>
      </w:pPr>
      <w:r w:rsidRPr="00641D12">
        <w:rPr>
          <w:b/>
          <w:bCs/>
          <w:color w:val="FF0000"/>
        </w:rPr>
        <w:t xml:space="preserve">Conferencia en línea: </w:t>
      </w:r>
      <w:r w:rsidRPr="00641D12">
        <w:rPr>
          <w:color w:val="FF0000"/>
          <w:shd w:val="clear" w:color="auto" w:fill="FFFFFF"/>
        </w:rPr>
        <w:t>"De la crítica poscolonial a la crítica decolonial: similaridades y diferencias entre las dos perspectivas", conferencia ofrecida por el doctor Ramón Grosfoguel, profesor de la Universidad de Berkeley, en el marco del seminario internacional de Pensamiento contemporáneo organizado por la VRI de la Universidad del Cauca y la Maestría en Estudios Interdisciplinarios del Desarrollo.</w:t>
      </w:r>
      <w:r w:rsidRPr="00641D12">
        <w:rPr>
          <w:color w:val="FF0000"/>
        </w:rPr>
        <w:t xml:space="preserve"> </w:t>
      </w:r>
    </w:p>
    <w:p w14:paraId="225230AD" w14:textId="77777777" w:rsidR="00F34EC1" w:rsidRPr="00641D12" w:rsidRDefault="00F34EC1" w:rsidP="0012735E">
      <w:pPr>
        <w:pStyle w:val="Prrafodelista"/>
        <w:spacing w:line="276" w:lineRule="auto"/>
        <w:ind w:firstLine="556"/>
        <w:jc w:val="both"/>
        <w:rPr>
          <w:b/>
          <w:bCs/>
          <w:color w:val="FF0000"/>
        </w:rPr>
      </w:pPr>
    </w:p>
    <w:p w14:paraId="36FE9F07" w14:textId="340E43F7" w:rsidR="007F6F14" w:rsidRPr="00641D12" w:rsidRDefault="007F6F14" w:rsidP="00F34EC1">
      <w:pPr>
        <w:pStyle w:val="Prrafodelista"/>
        <w:spacing w:line="276" w:lineRule="auto"/>
        <w:ind w:left="864" w:firstLine="696"/>
        <w:jc w:val="both"/>
        <w:rPr>
          <w:color w:val="FF0000"/>
          <w:lang w:val="en-US"/>
        </w:rPr>
      </w:pPr>
      <w:r w:rsidRPr="00641D12">
        <w:rPr>
          <w:b/>
          <w:bCs/>
          <w:color w:val="FF0000"/>
          <w:lang w:val="en-US"/>
        </w:rPr>
        <w:t>Enlace</w:t>
      </w:r>
      <w:r w:rsidRPr="00641D12">
        <w:rPr>
          <w:color w:val="FF0000"/>
          <w:lang w:val="en-US"/>
        </w:rPr>
        <w:t xml:space="preserve">: </w:t>
      </w:r>
      <w:hyperlink r:id="rId20" w:history="1">
        <w:r w:rsidRPr="00641D12">
          <w:rPr>
            <w:rStyle w:val="Hipervnculo"/>
            <w:color w:val="FF0000"/>
            <w:lang w:val="en-US"/>
          </w:rPr>
          <w:t>https://www.youtube.com/watch?v=IpIfyoLE_ek</w:t>
        </w:r>
      </w:hyperlink>
    </w:p>
    <w:p w14:paraId="61278E8E" w14:textId="77777777" w:rsidR="007F6F14" w:rsidRPr="00641D12" w:rsidRDefault="007F6F14" w:rsidP="0012735E">
      <w:pPr>
        <w:pStyle w:val="Prrafodelista"/>
        <w:spacing w:line="276" w:lineRule="auto"/>
        <w:ind w:left="916"/>
        <w:jc w:val="both"/>
        <w:rPr>
          <w:b/>
          <w:bCs/>
          <w:lang w:val="en-US"/>
        </w:rPr>
      </w:pPr>
    </w:p>
    <w:p w14:paraId="4594D492" w14:textId="77777777" w:rsidR="007F6F14" w:rsidRPr="00641D12" w:rsidRDefault="007F6F14" w:rsidP="0012735E">
      <w:pPr>
        <w:pStyle w:val="Prrafodelista"/>
        <w:numPr>
          <w:ilvl w:val="1"/>
          <w:numId w:val="5"/>
        </w:numPr>
        <w:spacing w:line="276" w:lineRule="auto"/>
        <w:ind w:left="1276"/>
        <w:rPr>
          <w:b/>
          <w:bCs/>
        </w:rPr>
      </w:pPr>
      <w:r w:rsidRPr="00641D12">
        <w:rPr>
          <w:b/>
          <w:bCs/>
        </w:rPr>
        <w:t>Bibliografía:</w:t>
      </w:r>
    </w:p>
    <w:p w14:paraId="585C3E00" w14:textId="77777777" w:rsidR="007953AA" w:rsidRPr="00641D12" w:rsidRDefault="007953AA" w:rsidP="0012735E">
      <w:pPr>
        <w:pStyle w:val="Prrafodelista"/>
        <w:numPr>
          <w:ilvl w:val="1"/>
          <w:numId w:val="6"/>
        </w:numPr>
        <w:spacing w:line="276" w:lineRule="auto"/>
        <w:ind w:left="1701"/>
        <w:jc w:val="both"/>
      </w:pPr>
      <w:r w:rsidRPr="00641D12">
        <w:t>Lugones, María. Colonialidad y género. Tabula Rasa, núm. 9, julio-diciembre, 2008, pp. 73-101.</w:t>
      </w:r>
    </w:p>
    <w:p w14:paraId="363C87D4" w14:textId="0F9D8042" w:rsidR="007F6F14" w:rsidRPr="00641D12" w:rsidRDefault="00A47A52" w:rsidP="0012735E">
      <w:pPr>
        <w:pStyle w:val="Prrafodelista"/>
        <w:numPr>
          <w:ilvl w:val="1"/>
          <w:numId w:val="6"/>
        </w:numPr>
        <w:spacing w:line="276" w:lineRule="auto"/>
        <w:ind w:left="1701"/>
        <w:jc w:val="both"/>
      </w:pPr>
      <w:r w:rsidRPr="00641D12">
        <w:t>Curiel</w:t>
      </w:r>
      <w:r w:rsidR="007F6F14" w:rsidRPr="00641D12">
        <w:t xml:space="preserve">, Ochy (2007), “Crítica postcolonial desde las prácticas políticas del feminismo </w:t>
      </w:r>
      <w:r w:rsidRPr="00641D12">
        <w:t>antirracista</w:t>
      </w:r>
      <w:r w:rsidR="007F6F14" w:rsidRPr="00641D12">
        <w:t>”, Revista Nómadas, Núm. 26: 92-101. </w:t>
      </w:r>
    </w:p>
    <w:p w14:paraId="310C000E" w14:textId="77777777" w:rsidR="00E24B5D" w:rsidRDefault="00523E93" w:rsidP="00E24B5D">
      <w:pPr>
        <w:pStyle w:val="Prrafodelista"/>
        <w:numPr>
          <w:ilvl w:val="1"/>
          <w:numId w:val="6"/>
        </w:numPr>
        <w:spacing w:line="276" w:lineRule="auto"/>
        <w:ind w:left="1701"/>
        <w:jc w:val="both"/>
      </w:pPr>
      <w:r w:rsidRPr="00641D12">
        <w:t>Mari Luz Esteban. El estudio de la salud y el género: las ventajas de un enfoque antropológico y feminista. Salud Colectiva, Buenos Aires, 2(1): 9-20, enero - abril, 2006.</w:t>
      </w:r>
    </w:p>
    <w:p w14:paraId="0EE89ED1" w14:textId="77777777" w:rsidR="00E24B5D" w:rsidRDefault="00E24B5D" w:rsidP="00E24B5D">
      <w:pPr>
        <w:pStyle w:val="Prrafodelista"/>
        <w:numPr>
          <w:ilvl w:val="1"/>
          <w:numId w:val="6"/>
        </w:numPr>
        <w:spacing w:line="276" w:lineRule="auto"/>
        <w:ind w:left="1701"/>
        <w:jc w:val="both"/>
      </w:pPr>
      <w:r w:rsidRPr="00E24B5D">
        <w:lastRenderedPageBreak/>
        <w:t>Espinosa-Miñoso, Yuderkys (2014). Una crítica descolonial a la epistemología feminista crítica. El Cotidiano, (184). ISSN: 0186-1840. </w:t>
      </w:r>
    </w:p>
    <w:p w14:paraId="54E8C76F" w14:textId="5D9DEF0D" w:rsidR="00E24B5D" w:rsidRDefault="00E24B5D" w:rsidP="00E24B5D">
      <w:pPr>
        <w:pStyle w:val="Prrafodelista"/>
        <w:numPr>
          <w:ilvl w:val="1"/>
          <w:numId w:val="6"/>
        </w:numPr>
        <w:spacing w:line="276" w:lineRule="auto"/>
        <w:ind w:left="1701"/>
        <w:jc w:val="both"/>
      </w:pPr>
      <w:r w:rsidRPr="00E24B5D">
        <w:t>Escalona-Victoria, José Luis. (2016). Hacerse hombres cabales: Masculinidad entre tojolabales. LiminaR, 14(1), 221-225.</w:t>
      </w:r>
    </w:p>
    <w:p w14:paraId="55225972" w14:textId="77777777" w:rsidR="00E24B5D" w:rsidRPr="00641D12" w:rsidRDefault="00E24B5D" w:rsidP="00E24B5D">
      <w:pPr>
        <w:pStyle w:val="Prrafodelista"/>
        <w:spacing w:line="276" w:lineRule="auto"/>
        <w:ind w:left="1701"/>
        <w:jc w:val="both"/>
      </w:pPr>
    </w:p>
    <w:p w14:paraId="472DBCAA" w14:textId="77777777" w:rsidR="00C545E0" w:rsidRPr="00641D12" w:rsidRDefault="00C545E0" w:rsidP="0012735E">
      <w:pPr>
        <w:pStyle w:val="Prrafodelista"/>
        <w:spacing w:line="276" w:lineRule="auto"/>
        <w:ind w:left="1701"/>
        <w:jc w:val="both"/>
      </w:pPr>
    </w:p>
    <w:p w14:paraId="37C44F4D" w14:textId="2803C8A8" w:rsidR="007F6F14" w:rsidRPr="00641D12" w:rsidRDefault="007F6F14" w:rsidP="0012735E">
      <w:pPr>
        <w:spacing w:after="0" w:line="276" w:lineRule="auto"/>
        <w:ind w:left="1276"/>
        <w:jc w:val="both"/>
      </w:pPr>
      <w:r w:rsidRPr="00641D12">
        <w:rPr>
          <w:b/>
          <w:bCs/>
        </w:rPr>
        <w:t>Adicional</w:t>
      </w:r>
      <w:r w:rsidRPr="00641D12">
        <w:t>:</w:t>
      </w:r>
    </w:p>
    <w:p w14:paraId="203ADD9C" w14:textId="69831D64" w:rsidR="007F6F14" w:rsidRPr="00641D12" w:rsidRDefault="007F6F14" w:rsidP="0012735E">
      <w:pPr>
        <w:pStyle w:val="Prrafodelista"/>
        <w:spacing w:line="276" w:lineRule="auto"/>
        <w:ind w:left="2124"/>
      </w:pPr>
    </w:p>
    <w:p w14:paraId="660B8035" w14:textId="196C3BDF" w:rsidR="00E85187" w:rsidRPr="00641D12" w:rsidRDefault="00E85187" w:rsidP="0012735E">
      <w:pPr>
        <w:pStyle w:val="Prrafodelista"/>
        <w:numPr>
          <w:ilvl w:val="1"/>
          <w:numId w:val="6"/>
        </w:numPr>
        <w:spacing w:line="276" w:lineRule="auto"/>
        <w:ind w:left="1701"/>
        <w:jc w:val="both"/>
      </w:pPr>
      <w:r w:rsidRPr="00641D12">
        <w:t>Teresa Ortiz Gómez. Interacciones entre salud, historia y feminismo. Una revisión historiográfica. Diálogo Filosófico 59 (2004) 229-244.</w:t>
      </w:r>
    </w:p>
    <w:p w14:paraId="6841A191" w14:textId="06C6B2B0" w:rsidR="004E7ED2" w:rsidRPr="00641D12" w:rsidRDefault="004E7ED2" w:rsidP="0012735E">
      <w:pPr>
        <w:pStyle w:val="Prrafodelista"/>
        <w:numPr>
          <w:ilvl w:val="1"/>
          <w:numId w:val="6"/>
        </w:numPr>
        <w:spacing w:line="276" w:lineRule="auto"/>
        <w:ind w:left="1701"/>
        <w:jc w:val="both"/>
      </w:pPr>
      <w:r w:rsidRPr="00641D12">
        <w:t>María Lugones. Hacia un feminismo descolonial. La manzana de la discordia, julio - diciembre, Año 2011, Vol. 6, No. 2: 105-119.</w:t>
      </w:r>
    </w:p>
    <w:p w14:paraId="0D5462FF" w14:textId="77777777" w:rsidR="007F6F14" w:rsidRPr="00641D12" w:rsidRDefault="007F6F14" w:rsidP="00F34EC1">
      <w:pPr>
        <w:pStyle w:val="Prrafodelista"/>
        <w:spacing w:line="276" w:lineRule="auto"/>
        <w:ind w:left="1701"/>
        <w:jc w:val="both"/>
      </w:pPr>
    </w:p>
    <w:p w14:paraId="7748AB1E" w14:textId="4E217871" w:rsidR="00197DAA" w:rsidRPr="00641D12" w:rsidRDefault="00197DAA" w:rsidP="0012735E">
      <w:pPr>
        <w:spacing w:line="276" w:lineRule="auto"/>
      </w:pPr>
    </w:p>
    <w:p w14:paraId="751666CE" w14:textId="7772F248" w:rsidR="00442BE3" w:rsidRPr="00641D12" w:rsidRDefault="00442BE3" w:rsidP="0012735E">
      <w:pPr>
        <w:spacing w:line="276" w:lineRule="auto"/>
      </w:pPr>
    </w:p>
    <w:p w14:paraId="008A08DE" w14:textId="77777777" w:rsidR="00E24B5D" w:rsidRDefault="00E24B5D" w:rsidP="00E24B5D">
      <w:pPr>
        <w:pStyle w:val="Prrafodelista"/>
        <w:numPr>
          <w:ilvl w:val="1"/>
          <w:numId w:val="6"/>
        </w:numPr>
        <w:spacing w:line="276" w:lineRule="auto"/>
        <w:ind w:left="1701"/>
        <w:jc w:val="both"/>
      </w:pPr>
      <w:r w:rsidRPr="00641D12">
        <w:t>Ortiz Gómez, Teresa. El papel del género en la construcción histórica del conocimiento científico sobre la mujer. En: Elvira Ramos (ed.). La salud de las mujeres: hacia la igualdad de género en salud. Madrid, Ministerio de Trabajo y Asuntos Sociales-Instituto de la Mujer, 2002, pp. 29-42. </w:t>
      </w:r>
    </w:p>
    <w:p w14:paraId="107DAC67" w14:textId="36AF5CDB" w:rsidR="00E24B5D" w:rsidRDefault="00E24B5D" w:rsidP="00E24B5D">
      <w:pPr>
        <w:pStyle w:val="Prrafodelista"/>
        <w:numPr>
          <w:ilvl w:val="1"/>
          <w:numId w:val="6"/>
        </w:numPr>
        <w:spacing w:line="276" w:lineRule="auto"/>
        <w:ind w:left="1701"/>
        <w:jc w:val="both"/>
      </w:pPr>
      <w:r w:rsidRPr="00641D12">
        <w:t>Isabel Jiménez-Lucena. Género, sanidad y colonialidad: la ‘mujer marroquí’ y la ‘mujer española’ en la política sanitaria de España en Marruecos. EN: Género y descolonialidad; Walter Mignolo [et.al.]; 2a ed. Ciudad Autónoma de Buenos Aires: Del Signo, 2014.</w:t>
      </w:r>
    </w:p>
    <w:p w14:paraId="28DDD0A2" w14:textId="60998F45" w:rsidR="00F34EC1" w:rsidRPr="00641D12" w:rsidRDefault="00F34EC1" w:rsidP="00F34EC1">
      <w:pPr>
        <w:pStyle w:val="Prrafodelista"/>
        <w:numPr>
          <w:ilvl w:val="1"/>
          <w:numId w:val="6"/>
        </w:numPr>
        <w:spacing w:line="276" w:lineRule="auto"/>
        <w:ind w:left="1701"/>
        <w:jc w:val="both"/>
      </w:pPr>
      <w:bookmarkStart w:id="7" w:name="_GoBack"/>
      <w:bookmarkEnd w:id="7"/>
    </w:p>
    <w:p w14:paraId="7E1A41A6" w14:textId="77777777" w:rsidR="00F34EC1" w:rsidRPr="00641D12" w:rsidRDefault="00F34EC1" w:rsidP="00F34EC1"/>
    <w:p w14:paraId="682DA8B9" w14:textId="450B69A5" w:rsidR="00CA5746" w:rsidRPr="00641D12" w:rsidRDefault="00CA5746" w:rsidP="00F34EC1">
      <w:pPr>
        <w:pStyle w:val="Ttulo3"/>
        <w:numPr>
          <w:ilvl w:val="0"/>
          <w:numId w:val="28"/>
        </w:numPr>
        <w:rPr>
          <w:b/>
          <w:bCs/>
          <w:sz w:val="22"/>
          <w:szCs w:val="22"/>
        </w:rPr>
      </w:pPr>
      <w:r w:rsidRPr="00641D12">
        <w:rPr>
          <w:b/>
          <w:bCs/>
          <w:sz w:val="22"/>
          <w:szCs w:val="22"/>
        </w:rPr>
        <w:t xml:space="preserve">MODULO 05: economía política </w:t>
      </w:r>
      <w:r w:rsidR="00D759B3" w:rsidRPr="00641D12">
        <w:rPr>
          <w:b/>
          <w:bCs/>
          <w:sz w:val="22"/>
          <w:szCs w:val="22"/>
        </w:rPr>
        <w:t>de la salud</w:t>
      </w:r>
      <w:r w:rsidRPr="00641D12">
        <w:rPr>
          <w:b/>
          <w:bCs/>
          <w:sz w:val="22"/>
          <w:szCs w:val="22"/>
        </w:rPr>
        <w:t>.</w:t>
      </w:r>
    </w:p>
    <w:p w14:paraId="59EE911A" w14:textId="3B7D8A08" w:rsidR="00CA5746" w:rsidRPr="00641D12" w:rsidRDefault="00CA5746" w:rsidP="00F34EC1">
      <w:pPr>
        <w:pStyle w:val="Ttulo3"/>
        <w:numPr>
          <w:ilvl w:val="0"/>
          <w:numId w:val="28"/>
        </w:numPr>
        <w:rPr>
          <w:b/>
          <w:bCs/>
          <w:sz w:val="22"/>
          <w:szCs w:val="22"/>
        </w:rPr>
      </w:pPr>
      <w:r w:rsidRPr="00641D12">
        <w:rPr>
          <w:b/>
          <w:bCs/>
          <w:sz w:val="22"/>
          <w:szCs w:val="22"/>
        </w:rPr>
        <w:t xml:space="preserve">MODULO 06: </w:t>
      </w:r>
      <w:r w:rsidR="00D759B3" w:rsidRPr="00641D12">
        <w:rPr>
          <w:b/>
          <w:bCs/>
          <w:sz w:val="22"/>
          <w:szCs w:val="22"/>
        </w:rPr>
        <w:t>el pensamiento complejo y la transdisciplinariedad</w:t>
      </w:r>
      <w:r w:rsidRPr="00641D12">
        <w:rPr>
          <w:b/>
          <w:bCs/>
          <w:sz w:val="22"/>
          <w:szCs w:val="22"/>
        </w:rPr>
        <w:t>.</w:t>
      </w:r>
    </w:p>
    <w:p w14:paraId="5A2531D1" w14:textId="62FD8F3B" w:rsidR="00983CFD" w:rsidRPr="00641D12" w:rsidRDefault="00983CFD" w:rsidP="0012735E">
      <w:pPr>
        <w:spacing w:line="276" w:lineRule="auto"/>
      </w:pPr>
    </w:p>
    <w:p w14:paraId="346CA612" w14:textId="472BDFFF" w:rsidR="00983CFD" w:rsidRPr="00641D12" w:rsidRDefault="00983CFD" w:rsidP="0012735E">
      <w:pPr>
        <w:spacing w:line="276" w:lineRule="auto"/>
      </w:pPr>
    </w:p>
    <w:p w14:paraId="793D2335" w14:textId="47FA567D" w:rsidR="00983CFD" w:rsidRPr="00641D12" w:rsidRDefault="00983CFD" w:rsidP="0012735E">
      <w:pPr>
        <w:spacing w:line="276" w:lineRule="auto"/>
      </w:pPr>
      <w:r w:rsidRPr="00641D12">
        <w:t>Osorio, N. (2012) El pensamiento complejo y la transdisciplinariedad fenómenos emergentes de una nueva racionalidad. En: Revista de la Facultad de Ciencias Económicas de la Universidad Militar Nueva Granada. rev.fac.cienc.econ, XX (1).</w:t>
      </w:r>
    </w:p>
    <w:p w14:paraId="69D4D079" w14:textId="77777777" w:rsidR="00983CFD" w:rsidRPr="00641D12" w:rsidRDefault="00983CFD" w:rsidP="0012735E">
      <w:pPr>
        <w:spacing w:line="276" w:lineRule="auto"/>
      </w:pPr>
    </w:p>
    <w:p w14:paraId="5AEF26A7" w14:textId="77777777" w:rsidR="00CA5746" w:rsidRPr="00641D12" w:rsidRDefault="00CA5746" w:rsidP="00F34EC1">
      <w:pPr>
        <w:pStyle w:val="Ttulo3"/>
        <w:numPr>
          <w:ilvl w:val="0"/>
          <w:numId w:val="28"/>
        </w:numPr>
        <w:rPr>
          <w:b/>
          <w:bCs/>
          <w:sz w:val="22"/>
          <w:szCs w:val="22"/>
        </w:rPr>
      </w:pPr>
      <w:r w:rsidRPr="00641D12">
        <w:rPr>
          <w:b/>
          <w:bCs/>
          <w:sz w:val="22"/>
          <w:szCs w:val="22"/>
        </w:rPr>
        <w:lastRenderedPageBreak/>
        <w:t xml:space="preserve">MODULO 07: trabajo final. </w:t>
      </w:r>
    </w:p>
    <w:p w14:paraId="57E97C06" w14:textId="77777777" w:rsidR="000D5591" w:rsidRPr="00641D12" w:rsidRDefault="000D5591" w:rsidP="0012735E">
      <w:pPr>
        <w:pStyle w:val="Prrafodelista"/>
        <w:spacing w:line="276" w:lineRule="auto"/>
        <w:rPr>
          <w:sz w:val="20"/>
          <w:szCs w:val="20"/>
        </w:rPr>
      </w:pPr>
    </w:p>
    <w:p w14:paraId="70C7FD21" w14:textId="77777777" w:rsidR="000D5591" w:rsidRPr="00641D12" w:rsidRDefault="000D5591" w:rsidP="0012735E">
      <w:pPr>
        <w:pStyle w:val="Prrafodelista"/>
        <w:spacing w:line="276" w:lineRule="auto"/>
        <w:rPr>
          <w:sz w:val="20"/>
          <w:szCs w:val="20"/>
        </w:rPr>
      </w:pPr>
    </w:p>
    <w:p w14:paraId="635FA274" w14:textId="77777777" w:rsidR="00B36B45" w:rsidRPr="00641D12" w:rsidRDefault="00B36B45" w:rsidP="0012735E">
      <w:pPr>
        <w:pStyle w:val="Prrafodelista"/>
        <w:spacing w:line="276" w:lineRule="auto"/>
        <w:ind w:left="1440"/>
        <w:rPr>
          <w:b/>
          <w:bCs/>
        </w:rPr>
      </w:pPr>
    </w:p>
    <w:p w14:paraId="7E00062F" w14:textId="797A496C" w:rsidR="00174B1A" w:rsidRPr="00641D12" w:rsidRDefault="00174B1A" w:rsidP="0012735E">
      <w:pPr>
        <w:pStyle w:val="Prrafodelista"/>
        <w:numPr>
          <w:ilvl w:val="0"/>
          <w:numId w:val="7"/>
        </w:numPr>
        <w:spacing w:line="276" w:lineRule="auto"/>
        <w:rPr>
          <w:b/>
          <w:bCs/>
        </w:rPr>
      </w:pPr>
      <w:r w:rsidRPr="00641D12">
        <w:rPr>
          <w:b/>
          <w:bCs/>
        </w:rPr>
        <w:t>Semana 02: diálogo inter-científico y ecología de saberes</w:t>
      </w:r>
    </w:p>
    <w:p w14:paraId="18A776B1" w14:textId="77777777" w:rsidR="00174B1A" w:rsidRPr="00641D12" w:rsidRDefault="00174B1A" w:rsidP="0012735E">
      <w:pPr>
        <w:spacing w:line="276" w:lineRule="auto"/>
      </w:pPr>
    </w:p>
    <w:p w14:paraId="796F7BA8" w14:textId="2A0C39D2" w:rsidR="00113525" w:rsidRPr="00641D12" w:rsidRDefault="00113525" w:rsidP="0012735E">
      <w:pPr>
        <w:pStyle w:val="Prrafodelista"/>
        <w:spacing w:line="276" w:lineRule="auto"/>
      </w:pPr>
    </w:p>
    <w:p w14:paraId="1CA9A9D2" w14:textId="77777777" w:rsidR="00174B1A" w:rsidRPr="00641D12" w:rsidRDefault="00174B1A" w:rsidP="0012735E">
      <w:pPr>
        <w:pStyle w:val="Prrafodelista"/>
        <w:numPr>
          <w:ilvl w:val="1"/>
          <w:numId w:val="5"/>
        </w:numPr>
        <w:spacing w:line="276" w:lineRule="auto"/>
        <w:ind w:left="1418"/>
        <w:rPr>
          <w:b/>
          <w:bCs/>
        </w:rPr>
      </w:pPr>
      <w:r w:rsidRPr="00641D12">
        <w:rPr>
          <w:b/>
          <w:bCs/>
        </w:rPr>
        <w:t>Objetivo:</w:t>
      </w:r>
    </w:p>
    <w:p w14:paraId="33E4A5BF" w14:textId="77777777" w:rsidR="00174B1A" w:rsidRPr="00641D12" w:rsidRDefault="00174B1A" w:rsidP="0012735E">
      <w:pPr>
        <w:pStyle w:val="Prrafodelista"/>
        <w:spacing w:line="276" w:lineRule="auto"/>
        <w:ind w:left="1418"/>
        <w:rPr>
          <w:b/>
          <w:bCs/>
        </w:rPr>
      </w:pPr>
    </w:p>
    <w:p w14:paraId="65B75CA9" w14:textId="77777777" w:rsidR="00174B1A" w:rsidRPr="00641D12" w:rsidRDefault="00174B1A" w:rsidP="0012735E">
      <w:pPr>
        <w:pStyle w:val="Prrafodelista"/>
        <w:numPr>
          <w:ilvl w:val="1"/>
          <w:numId w:val="5"/>
        </w:numPr>
        <w:spacing w:line="276" w:lineRule="auto"/>
        <w:ind w:left="1418"/>
        <w:rPr>
          <w:b/>
          <w:bCs/>
        </w:rPr>
      </w:pPr>
      <w:r w:rsidRPr="00641D12">
        <w:rPr>
          <w:b/>
          <w:bCs/>
        </w:rPr>
        <w:t>Síntesis:</w:t>
      </w:r>
    </w:p>
    <w:p w14:paraId="466ABC26" w14:textId="77777777" w:rsidR="00174B1A" w:rsidRPr="00641D12" w:rsidRDefault="00174B1A" w:rsidP="0012735E">
      <w:pPr>
        <w:pStyle w:val="Prrafodelista"/>
        <w:spacing w:line="276" w:lineRule="auto"/>
        <w:ind w:left="1418"/>
        <w:rPr>
          <w:b/>
          <w:bCs/>
        </w:rPr>
      </w:pPr>
    </w:p>
    <w:p w14:paraId="07C0E835" w14:textId="77777777" w:rsidR="00174B1A" w:rsidRPr="00641D12" w:rsidRDefault="00174B1A" w:rsidP="0012735E">
      <w:pPr>
        <w:pStyle w:val="Prrafodelista"/>
        <w:numPr>
          <w:ilvl w:val="1"/>
          <w:numId w:val="5"/>
        </w:numPr>
        <w:spacing w:line="276" w:lineRule="auto"/>
        <w:ind w:left="1418"/>
        <w:jc w:val="both"/>
        <w:rPr>
          <w:color w:val="FF0000"/>
        </w:rPr>
      </w:pPr>
      <w:r w:rsidRPr="00641D12">
        <w:rPr>
          <w:b/>
          <w:bCs/>
        </w:rPr>
        <w:t xml:space="preserve">Trabajo semanal: </w:t>
      </w:r>
      <w:r w:rsidRPr="00641D12">
        <w:rPr>
          <w:color w:val="FF0000"/>
        </w:rPr>
        <w:t>El trabajo de esta semana se puede desarrollar alrededor de un análisis de la situación actual del diálogo entre saberes en salud en el país, presentación de una propuesta de trabajo de diálogos inter científicos en salud en su lugar de trabajo, o bien, una propuesta de aplicación del análisis de la ecología de saberes en el sistema de salud actual o en las prácticas de la institución donde usted labora.</w:t>
      </w:r>
      <w:r w:rsidRPr="00641D12">
        <w:rPr>
          <w:b/>
          <w:bCs/>
          <w:color w:val="FF0000"/>
        </w:rPr>
        <w:t xml:space="preserve"> </w:t>
      </w:r>
      <w:r w:rsidRPr="00641D12">
        <w:rPr>
          <w:color w:val="FF0000"/>
        </w:rPr>
        <w:t>El trabajo debe tener una extensión entre 750 a 1,000 palabras.</w:t>
      </w:r>
    </w:p>
    <w:p w14:paraId="0E98EA09" w14:textId="77777777" w:rsidR="00174B1A" w:rsidRPr="00641D12" w:rsidRDefault="00174B1A" w:rsidP="0012735E">
      <w:pPr>
        <w:pStyle w:val="Prrafodelista"/>
        <w:spacing w:line="276" w:lineRule="auto"/>
        <w:ind w:left="1418"/>
        <w:jc w:val="both"/>
      </w:pPr>
    </w:p>
    <w:p w14:paraId="1B571844" w14:textId="77777777" w:rsidR="00174B1A" w:rsidRPr="00641D12" w:rsidRDefault="00174B1A" w:rsidP="0012735E">
      <w:pPr>
        <w:pStyle w:val="Prrafodelista"/>
        <w:numPr>
          <w:ilvl w:val="1"/>
          <w:numId w:val="5"/>
        </w:numPr>
        <w:spacing w:line="276" w:lineRule="auto"/>
        <w:ind w:left="1418"/>
        <w:rPr>
          <w:b/>
          <w:bCs/>
        </w:rPr>
      </w:pPr>
      <w:r w:rsidRPr="00641D12">
        <w:rPr>
          <w:b/>
          <w:bCs/>
        </w:rPr>
        <w:t>Bibliografía:</w:t>
      </w:r>
    </w:p>
    <w:p w14:paraId="774A96A2" w14:textId="77777777" w:rsidR="00174B1A" w:rsidRPr="00641D12" w:rsidRDefault="00174B1A" w:rsidP="0012735E">
      <w:pPr>
        <w:pStyle w:val="Prrafodelista"/>
        <w:spacing w:line="276" w:lineRule="auto"/>
        <w:rPr>
          <w:b/>
          <w:bCs/>
        </w:rPr>
      </w:pPr>
    </w:p>
    <w:p w14:paraId="03A26605" w14:textId="77777777" w:rsidR="00D81CB5" w:rsidRDefault="00142154" w:rsidP="00D81CB5">
      <w:pPr>
        <w:pStyle w:val="Prrafodelista"/>
        <w:numPr>
          <w:ilvl w:val="1"/>
          <w:numId w:val="6"/>
        </w:numPr>
        <w:spacing w:line="276" w:lineRule="auto"/>
        <w:ind w:left="1701"/>
        <w:jc w:val="both"/>
      </w:pPr>
      <w:r w:rsidRPr="00641D12">
        <w:t xml:space="preserve">Edgar Morin (1990). Introducción al pensamiento complejo. </w:t>
      </w:r>
    </w:p>
    <w:p w14:paraId="5F00D34D" w14:textId="2007A4F1" w:rsidR="00D81CB5" w:rsidRPr="00641D12" w:rsidRDefault="00D81CB5" w:rsidP="00111215">
      <w:pPr>
        <w:pStyle w:val="Prrafodelista"/>
        <w:numPr>
          <w:ilvl w:val="1"/>
          <w:numId w:val="6"/>
        </w:numPr>
        <w:spacing w:line="276" w:lineRule="auto"/>
        <w:ind w:left="1701"/>
        <w:jc w:val="both"/>
      </w:pPr>
      <w:r w:rsidRPr="00D81CB5">
        <w:t>Barberousse Alfonso, Paulette. (2008). Fundamentos teóricos del Pensamiento complejo de Edgar Morin. 12.</w:t>
      </w:r>
    </w:p>
    <w:p w14:paraId="7B88083B" w14:textId="77777777" w:rsidR="00D81CB5" w:rsidRDefault="00174B1A" w:rsidP="00D81CB5">
      <w:pPr>
        <w:pStyle w:val="Prrafodelista"/>
        <w:numPr>
          <w:ilvl w:val="1"/>
          <w:numId w:val="6"/>
        </w:numPr>
        <w:spacing w:line="276" w:lineRule="auto"/>
        <w:ind w:left="1701"/>
        <w:jc w:val="both"/>
      </w:pPr>
      <w:r w:rsidRPr="00641D12">
        <w:t>Almeida-Filho N. (2006) Complejidad y transdisciplinariedad en el campo de la salud colectiva: evaluación de conceptos y aplicaciones. Salud Colectiva [en linea], 2 (mayo-agosto). ISSN 1669-2381.</w:t>
      </w:r>
    </w:p>
    <w:p w14:paraId="4C087374" w14:textId="77777777" w:rsidR="00D81CB5" w:rsidRDefault="00142154" w:rsidP="00D81CB5">
      <w:pPr>
        <w:pStyle w:val="Prrafodelista"/>
        <w:numPr>
          <w:ilvl w:val="1"/>
          <w:numId w:val="6"/>
        </w:numPr>
        <w:spacing w:line="276" w:lineRule="auto"/>
        <w:ind w:left="1701"/>
        <w:jc w:val="both"/>
      </w:pPr>
      <w:r w:rsidRPr="00641D12">
        <w:t>María da Conceição de Almeida. Para comprender la complejidad. México: Multiversidad Mundo Real.</w:t>
      </w:r>
    </w:p>
    <w:p w14:paraId="11C474E9" w14:textId="776DD81B" w:rsidR="00142154" w:rsidRDefault="00F64BC2" w:rsidP="00D81CB5">
      <w:pPr>
        <w:pStyle w:val="Prrafodelista"/>
        <w:numPr>
          <w:ilvl w:val="1"/>
          <w:numId w:val="6"/>
        </w:numPr>
        <w:spacing w:line="276" w:lineRule="auto"/>
        <w:ind w:left="1701"/>
        <w:jc w:val="both"/>
      </w:pPr>
      <w:r>
        <w:t xml:space="preserve">Sotolongo Codina y Delgado Díaz. Capítulo IV: La complejidad y el diálogo transdisciplinario de saberes. En: La revolución contemporánea del saber y la complejidad social. Hacia unas ciencias sociales de nuevo tipo (2006). </w:t>
      </w:r>
    </w:p>
    <w:p w14:paraId="64BE5517" w14:textId="74D3470B" w:rsidR="00F64BC2" w:rsidRDefault="00F64BC2" w:rsidP="0012735E">
      <w:pPr>
        <w:pStyle w:val="Prrafodelista"/>
        <w:spacing w:line="276" w:lineRule="auto"/>
        <w:ind w:left="1701"/>
        <w:jc w:val="both"/>
      </w:pPr>
    </w:p>
    <w:p w14:paraId="68595C37" w14:textId="77777777" w:rsidR="00F64BC2" w:rsidRPr="00641D12" w:rsidRDefault="00F64BC2" w:rsidP="0012735E">
      <w:pPr>
        <w:pStyle w:val="Prrafodelista"/>
        <w:spacing w:line="276" w:lineRule="auto"/>
        <w:ind w:left="1701"/>
        <w:jc w:val="both"/>
        <w:rPr>
          <w:b/>
          <w:bCs/>
        </w:rPr>
      </w:pPr>
    </w:p>
    <w:p w14:paraId="0B5610F3" w14:textId="7CA01F08" w:rsidR="00174B1A" w:rsidRPr="00641D12" w:rsidRDefault="00174B1A" w:rsidP="0012735E">
      <w:pPr>
        <w:pStyle w:val="Prrafodelista"/>
        <w:spacing w:line="276" w:lineRule="auto"/>
        <w:ind w:left="1701"/>
        <w:jc w:val="both"/>
      </w:pPr>
      <w:r w:rsidRPr="00641D12">
        <w:rPr>
          <w:b/>
          <w:bCs/>
        </w:rPr>
        <w:t>Adicional</w:t>
      </w:r>
      <w:r w:rsidRPr="00641D12">
        <w:t>:</w:t>
      </w:r>
    </w:p>
    <w:p w14:paraId="617F35FF" w14:textId="77777777" w:rsidR="00174B1A" w:rsidRPr="00641D12" w:rsidRDefault="00174B1A" w:rsidP="0012735E">
      <w:pPr>
        <w:spacing w:line="276" w:lineRule="auto"/>
        <w:jc w:val="both"/>
      </w:pPr>
    </w:p>
    <w:p w14:paraId="3212F765" w14:textId="77777777" w:rsidR="00174B1A" w:rsidRPr="00641D12" w:rsidRDefault="00174B1A" w:rsidP="0012735E">
      <w:pPr>
        <w:pStyle w:val="Prrafodelista"/>
        <w:spacing w:line="276" w:lineRule="auto"/>
      </w:pPr>
    </w:p>
    <w:p w14:paraId="3B17F18C" w14:textId="209A69CB" w:rsidR="00174B1A" w:rsidRPr="00641D12" w:rsidRDefault="00174B1A" w:rsidP="0012735E">
      <w:pPr>
        <w:pStyle w:val="Prrafodelista"/>
        <w:spacing w:line="276" w:lineRule="auto"/>
      </w:pPr>
    </w:p>
    <w:p w14:paraId="5ED953BB" w14:textId="77777777" w:rsidR="00174B1A" w:rsidRPr="00641D12" w:rsidRDefault="00174B1A" w:rsidP="0012735E">
      <w:pPr>
        <w:pStyle w:val="Prrafodelista"/>
        <w:spacing w:line="276" w:lineRule="auto"/>
      </w:pPr>
    </w:p>
    <w:p w14:paraId="0438092E" w14:textId="69D1CCE7" w:rsidR="00113525" w:rsidRPr="00641D12" w:rsidRDefault="00113525" w:rsidP="0012735E">
      <w:pPr>
        <w:spacing w:line="276" w:lineRule="auto"/>
      </w:pPr>
    </w:p>
    <w:p w14:paraId="30AEB028" w14:textId="77777777" w:rsidR="00113525" w:rsidRPr="00641D12" w:rsidRDefault="00113525" w:rsidP="0012735E">
      <w:pPr>
        <w:spacing w:line="276" w:lineRule="auto"/>
      </w:pPr>
    </w:p>
    <w:p w14:paraId="2803FBE6" w14:textId="77777777" w:rsidR="00FD1739" w:rsidRPr="00641D12" w:rsidRDefault="00FD1739" w:rsidP="0012735E">
      <w:pPr>
        <w:pStyle w:val="Prrafodelista"/>
        <w:spacing w:line="276" w:lineRule="auto"/>
      </w:pPr>
    </w:p>
    <w:p w14:paraId="3BE3626C" w14:textId="77777777" w:rsidR="00FD1739" w:rsidRPr="00641D12" w:rsidRDefault="00FD1739" w:rsidP="0012735E">
      <w:pPr>
        <w:spacing w:line="276" w:lineRule="auto"/>
      </w:pPr>
    </w:p>
    <w:sectPr w:rsidR="00FD1739" w:rsidRPr="00641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33A1F" w14:textId="77777777" w:rsidR="00FD6D46" w:rsidRDefault="00FD6D46" w:rsidP="00B13876">
      <w:pPr>
        <w:spacing w:after="0" w:line="240" w:lineRule="auto"/>
      </w:pPr>
      <w:r>
        <w:separator/>
      </w:r>
    </w:p>
  </w:endnote>
  <w:endnote w:type="continuationSeparator" w:id="0">
    <w:p w14:paraId="1878ABB7" w14:textId="77777777" w:rsidR="00FD6D46" w:rsidRDefault="00FD6D46" w:rsidP="00B1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Bold">
    <w:altName w:val="Calibri"/>
    <w:panose1 w:val="020B06040202020202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70777" w14:textId="77777777" w:rsidR="00FD6D46" w:rsidRDefault="00FD6D46" w:rsidP="00B13876">
      <w:pPr>
        <w:spacing w:after="0" w:line="240" w:lineRule="auto"/>
      </w:pPr>
      <w:r>
        <w:separator/>
      </w:r>
    </w:p>
  </w:footnote>
  <w:footnote w:type="continuationSeparator" w:id="0">
    <w:p w14:paraId="431B0E74" w14:textId="77777777" w:rsidR="00FD6D46" w:rsidRDefault="00FD6D46" w:rsidP="00B13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1C57" w14:textId="42B480CF" w:rsidR="00D12D27" w:rsidRDefault="00D12D27" w:rsidP="00E73549">
    <w:pPr>
      <w:pStyle w:val="Encabezado"/>
      <w:jc w:val="right"/>
    </w:pPr>
    <w:r w:rsidRPr="00E73549">
      <w:rPr>
        <w:noProof/>
      </w:rPr>
      <w:drawing>
        <wp:anchor distT="0" distB="0" distL="114300" distR="114300" simplePos="0" relativeHeight="251658240" behindDoc="0" locked="0" layoutInCell="1" allowOverlap="1" wp14:anchorId="360058CD" wp14:editId="3E646C71">
          <wp:simplePos x="0" y="0"/>
          <wp:positionH relativeFrom="margin">
            <wp:align>left</wp:align>
          </wp:positionH>
          <wp:positionV relativeFrom="paragraph">
            <wp:posOffset>38100</wp:posOffset>
          </wp:positionV>
          <wp:extent cx="871855" cy="871855"/>
          <wp:effectExtent l="0" t="0" r="4445" b="444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71855" cy="871855"/>
                  </a:xfrm>
                  <a:prstGeom prst="rect">
                    <a:avLst/>
                  </a:prstGeom>
                </pic:spPr>
              </pic:pic>
            </a:graphicData>
          </a:graphic>
        </wp:anchor>
      </w:drawing>
    </w:r>
    <w:r>
      <w:rPr>
        <w:noProof/>
      </w:rPr>
      <w:drawing>
        <wp:inline distT="0" distB="0" distL="0" distR="0" wp14:anchorId="60BD21C5" wp14:editId="48C65CD2">
          <wp:extent cx="1690502" cy="1068771"/>
          <wp:effectExtent l="0" t="0" r="5080" b="0"/>
          <wp:docPr id="1" name="Imagen 1" descr="image-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2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6657" cy="10726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65E0"/>
    <w:multiLevelType w:val="hybridMultilevel"/>
    <w:tmpl w:val="B0462052"/>
    <w:lvl w:ilvl="0" w:tplc="100A0019">
      <w:start w:val="1"/>
      <w:numFmt w:val="lowerLetter"/>
      <w:lvlText w:val="%1."/>
      <w:lvlJc w:val="left"/>
      <w:pPr>
        <w:ind w:left="720" w:hanging="360"/>
      </w:pPr>
      <w:rPr>
        <w:b/>
        <w:b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5291EA2"/>
    <w:multiLevelType w:val="hybridMultilevel"/>
    <w:tmpl w:val="B330D298"/>
    <w:lvl w:ilvl="0" w:tplc="5C129492">
      <w:start w:val="1"/>
      <w:numFmt w:val="lowerLetter"/>
      <w:lvlText w:val="%1."/>
      <w:lvlJc w:val="left"/>
      <w:pPr>
        <w:ind w:left="144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0CC2201A"/>
    <w:multiLevelType w:val="hybridMultilevel"/>
    <w:tmpl w:val="96A49704"/>
    <w:lvl w:ilvl="0" w:tplc="100A0001">
      <w:start w:val="1"/>
      <w:numFmt w:val="bullet"/>
      <w:lvlText w:val=""/>
      <w:lvlJc w:val="left"/>
      <w:pPr>
        <w:ind w:left="720" w:hanging="360"/>
      </w:pPr>
      <w:rPr>
        <w:rFonts w:ascii="Symbol" w:hAnsi="Symbol" w:hint="default"/>
        <w:b/>
        <w:bCs/>
      </w:rPr>
    </w:lvl>
    <w:lvl w:ilvl="1" w:tplc="9B7C68FA">
      <w:start w:val="1"/>
      <w:numFmt w:val="lowerLetter"/>
      <w:lvlText w:val="%2."/>
      <w:lvlJc w:val="left"/>
      <w:pPr>
        <w:ind w:left="1440" w:hanging="360"/>
      </w:pPr>
      <w:rPr>
        <w:i w:val="0"/>
        <w:iCs w:val="0"/>
      </w:r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116F7402"/>
    <w:multiLevelType w:val="hybridMultilevel"/>
    <w:tmpl w:val="EABA9C96"/>
    <w:lvl w:ilvl="0" w:tplc="33E897CC">
      <w:start w:val="1"/>
      <w:numFmt w:val="decimal"/>
      <w:lvlText w:val="%1."/>
      <w:lvlJc w:val="left"/>
      <w:pPr>
        <w:ind w:left="720" w:hanging="360"/>
      </w:pPr>
      <w:rPr>
        <w:b/>
        <w:bCs/>
      </w:rPr>
    </w:lvl>
    <w:lvl w:ilvl="1" w:tplc="9B7C68FA">
      <w:start w:val="1"/>
      <w:numFmt w:val="lowerLetter"/>
      <w:lvlText w:val="%2."/>
      <w:lvlJc w:val="left"/>
      <w:pPr>
        <w:ind w:left="1440" w:hanging="360"/>
      </w:pPr>
      <w:rPr>
        <w:i w:val="0"/>
        <w:iCs w:val="0"/>
      </w:r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139D19FB"/>
    <w:multiLevelType w:val="hybridMultilevel"/>
    <w:tmpl w:val="F154A4BA"/>
    <w:lvl w:ilvl="0" w:tplc="100A0001">
      <w:start w:val="1"/>
      <w:numFmt w:val="bullet"/>
      <w:lvlText w:val=""/>
      <w:lvlJc w:val="left"/>
      <w:pPr>
        <w:ind w:left="1440"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5" w15:restartNumberingAfterBreak="0">
    <w:nsid w:val="180E0711"/>
    <w:multiLevelType w:val="hybridMultilevel"/>
    <w:tmpl w:val="EA08C096"/>
    <w:lvl w:ilvl="0" w:tplc="100A000F">
      <w:start w:val="1"/>
      <w:numFmt w:val="decimal"/>
      <w:lvlText w:val="%1."/>
      <w:lvlJc w:val="left"/>
      <w:pPr>
        <w:ind w:left="144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A876F04"/>
    <w:multiLevelType w:val="hybridMultilevel"/>
    <w:tmpl w:val="EABA9C96"/>
    <w:lvl w:ilvl="0" w:tplc="33E897CC">
      <w:start w:val="1"/>
      <w:numFmt w:val="decimal"/>
      <w:lvlText w:val="%1."/>
      <w:lvlJc w:val="left"/>
      <w:pPr>
        <w:ind w:left="720" w:hanging="360"/>
      </w:pPr>
      <w:rPr>
        <w:b/>
        <w:bCs/>
      </w:rPr>
    </w:lvl>
    <w:lvl w:ilvl="1" w:tplc="9B7C68FA">
      <w:start w:val="1"/>
      <w:numFmt w:val="lowerLetter"/>
      <w:lvlText w:val="%2."/>
      <w:lvlJc w:val="left"/>
      <w:pPr>
        <w:ind w:left="1440" w:hanging="360"/>
      </w:pPr>
      <w:rPr>
        <w:i w:val="0"/>
        <w:iCs w:val="0"/>
      </w:r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DCB32F8"/>
    <w:multiLevelType w:val="hybridMultilevel"/>
    <w:tmpl w:val="407E8172"/>
    <w:lvl w:ilvl="0" w:tplc="DA8EF6A8">
      <w:start w:val="1"/>
      <w:numFmt w:val="lowerLetter"/>
      <w:lvlText w:val="%1."/>
      <w:lvlJc w:val="left"/>
      <w:pPr>
        <w:ind w:left="720" w:hanging="360"/>
      </w:pPr>
      <w:rPr>
        <w:rFonts w:hint="default"/>
        <w:b/>
        <w:b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EED22FF"/>
    <w:multiLevelType w:val="hybridMultilevel"/>
    <w:tmpl w:val="EABA9C96"/>
    <w:lvl w:ilvl="0" w:tplc="33E897CC">
      <w:start w:val="1"/>
      <w:numFmt w:val="decimal"/>
      <w:lvlText w:val="%1."/>
      <w:lvlJc w:val="left"/>
      <w:pPr>
        <w:ind w:left="720" w:hanging="360"/>
      </w:pPr>
      <w:rPr>
        <w:b/>
        <w:bCs/>
      </w:rPr>
    </w:lvl>
    <w:lvl w:ilvl="1" w:tplc="9B7C68FA">
      <w:start w:val="1"/>
      <w:numFmt w:val="lowerLetter"/>
      <w:lvlText w:val="%2."/>
      <w:lvlJc w:val="left"/>
      <w:pPr>
        <w:ind w:left="1440" w:hanging="360"/>
      </w:pPr>
      <w:rPr>
        <w:i w:val="0"/>
        <w:iCs w:val="0"/>
      </w:r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1EF0207B"/>
    <w:multiLevelType w:val="hybridMultilevel"/>
    <w:tmpl w:val="9F68EB00"/>
    <w:lvl w:ilvl="0" w:tplc="100A0003">
      <w:start w:val="1"/>
      <w:numFmt w:val="bullet"/>
      <w:lvlText w:val="o"/>
      <w:lvlJc w:val="left"/>
      <w:pPr>
        <w:ind w:left="1080" w:hanging="360"/>
      </w:pPr>
      <w:rPr>
        <w:rFonts w:ascii="Courier New" w:hAnsi="Courier New" w:cs="Courier New" w:hint="default"/>
      </w:rPr>
    </w:lvl>
    <w:lvl w:ilvl="1" w:tplc="100A0003">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10" w15:restartNumberingAfterBreak="0">
    <w:nsid w:val="21586E4C"/>
    <w:multiLevelType w:val="hybridMultilevel"/>
    <w:tmpl w:val="75CCB67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1" w15:restartNumberingAfterBreak="0">
    <w:nsid w:val="260712D6"/>
    <w:multiLevelType w:val="hybridMultilevel"/>
    <w:tmpl w:val="2BD63850"/>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2" w15:restartNumberingAfterBreak="0">
    <w:nsid w:val="26A12BBA"/>
    <w:multiLevelType w:val="hybridMultilevel"/>
    <w:tmpl w:val="55BEB0C8"/>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3" w15:restartNumberingAfterBreak="0">
    <w:nsid w:val="2A814CA4"/>
    <w:multiLevelType w:val="hybridMultilevel"/>
    <w:tmpl w:val="D1E61CE2"/>
    <w:lvl w:ilvl="0" w:tplc="100A0001">
      <w:start w:val="1"/>
      <w:numFmt w:val="bullet"/>
      <w:lvlText w:val=""/>
      <w:lvlJc w:val="left"/>
      <w:pPr>
        <w:ind w:left="720" w:hanging="360"/>
      </w:pPr>
      <w:rPr>
        <w:rFonts w:ascii="Symbol" w:hAnsi="Symbol" w:hint="default"/>
      </w:rPr>
    </w:lvl>
    <w:lvl w:ilvl="1" w:tplc="4A10DFBA">
      <w:start w:val="1"/>
      <w:numFmt w:val="bullet"/>
      <w:lvlText w:val="o"/>
      <w:lvlJc w:val="left"/>
      <w:pPr>
        <w:ind w:left="1440" w:hanging="360"/>
      </w:pPr>
      <w:rPr>
        <w:rFonts w:ascii="Courier New" w:hAnsi="Courier New" w:cs="Courier New" w:hint="default"/>
        <w:color w:val="auto"/>
      </w:rPr>
    </w:lvl>
    <w:lvl w:ilvl="2" w:tplc="100A0005">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4" w15:restartNumberingAfterBreak="0">
    <w:nsid w:val="2B3D70CC"/>
    <w:multiLevelType w:val="hybridMultilevel"/>
    <w:tmpl w:val="EABA9C96"/>
    <w:lvl w:ilvl="0" w:tplc="33E897CC">
      <w:start w:val="1"/>
      <w:numFmt w:val="decimal"/>
      <w:lvlText w:val="%1."/>
      <w:lvlJc w:val="left"/>
      <w:pPr>
        <w:ind w:left="720" w:hanging="360"/>
      </w:pPr>
      <w:rPr>
        <w:b/>
        <w:bCs/>
      </w:rPr>
    </w:lvl>
    <w:lvl w:ilvl="1" w:tplc="9B7C68FA">
      <w:start w:val="1"/>
      <w:numFmt w:val="lowerLetter"/>
      <w:lvlText w:val="%2."/>
      <w:lvlJc w:val="left"/>
      <w:pPr>
        <w:ind w:left="1440" w:hanging="360"/>
      </w:pPr>
      <w:rPr>
        <w:i w:val="0"/>
        <w:iCs w:val="0"/>
      </w:r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2F53369A"/>
    <w:multiLevelType w:val="hybridMultilevel"/>
    <w:tmpl w:val="A33256B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6" w15:restartNumberingAfterBreak="0">
    <w:nsid w:val="2F6B5AC8"/>
    <w:multiLevelType w:val="hybridMultilevel"/>
    <w:tmpl w:val="4802F04C"/>
    <w:lvl w:ilvl="0" w:tplc="33E897CC">
      <w:start w:val="1"/>
      <w:numFmt w:val="decimal"/>
      <w:lvlText w:val="%1."/>
      <w:lvlJc w:val="left"/>
      <w:pPr>
        <w:ind w:left="720" w:hanging="360"/>
      </w:pPr>
      <w:rPr>
        <w:b/>
        <w:b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15:restartNumberingAfterBreak="0">
    <w:nsid w:val="33FF090B"/>
    <w:multiLevelType w:val="hybridMultilevel"/>
    <w:tmpl w:val="B0462052"/>
    <w:lvl w:ilvl="0" w:tplc="100A0019">
      <w:start w:val="1"/>
      <w:numFmt w:val="lowerLetter"/>
      <w:lvlText w:val="%1."/>
      <w:lvlJc w:val="left"/>
      <w:pPr>
        <w:ind w:left="720" w:hanging="360"/>
      </w:pPr>
      <w:rPr>
        <w:b/>
        <w:b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383F0B9E"/>
    <w:multiLevelType w:val="hybridMultilevel"/>
    <w:tmpl w:val="4802F04C"/>
    <w:lvl w:ilvl="0" w:tplc="33E897CC">
      <w:start w:val="1"/>
      <w:numFmt w:val="decimal"/>
      <w:lvlText w:val="%1."/>
      <w:lvlJc w:val="left"/>
      <w:pPr>
        <w:ind w:left="720" w:hanging="360"/>
      </w:pPr>
      <w:rPr>
        <w:b/>
        <w:b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AA04972"/>
    <w:multiLevelType w:val="hybridMultilevel"/>
    <w:tmpl w:val="B0462052"/>
    <w:lvl w:ilvl="0" w:tplc="100A0019">
      <w:start w:val="1"/>
      <w:numFmt w:val="lowerLetter"/>
      <w:lvlText w:val="%1."/>
      <w:lvlJc w:val="left"/>
      <w:pPr>
        <w:ind w:left="720" w:hanging="360"/>
      </w:pPr>
      <w:rPr>
        <w:b/>
        <w:b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43B06D87"/>
    <w:multiLevelType w:val="multilevel"/>
    <w:tmpl w:val="6954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606187"/>
    <w:multiLevelType w:val="hybridMultilevel"/>
    <w:tmpl w:val="B0462052"/>
    <w:lvl w:ilvl="0" w:tplc="100A0019">
      <w:start w:val="1"/>
      <w:numFmt w:val="lowerLetter"/>
      <w:lvlText w:val="%1."/>
      <w:lvlJc w:val="left"/>
      <w:pPr>
        <w:ind w:left="720" w:hanging="360"/>
      </w:pPr>
      <w:rPr>
        <w:b/>
        <w:b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46DF0A0A"/>
    <w:multiLevelType w:val="hybridMultilevel"/>
    <w:tmpl w:val="34E234BE"/>
    <w:lvl w:ilvl="0" w:tplc="BAF260BC">
      <w:start w:val="1"/>
      <w:numFmt w:val="lowerLetter"/>
      <w:lvlText w:val="%1."/>
      <w:lvlJc w:val="left"/>
      <w:pPr>
        <w:ind w:left="1440" w:hanging="360"/>
      </w:pPr>
      <w:rPr>
        <w:b/>
        <w:bCs/>
      </w:rPr>
    </w:lvl>
    <w:lvl w:ilvl="1" w:tplc="100A0019" w:tentative="1">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23" w15:restartNumberingAfterBreak="0">
    <w:nsid w:val="472A516D"/>
    <w:multiLevelType w:val="hybridMultilevel"/>
    <w:tmpl w:val="2806B070"/>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4" w15:restartNumberingAfterBreak="0">
    <w:nsid w:val="49160FD0"/>
    <w:multiLevelType w:val="multilevel"/>
    <w:tmpl w:val="B042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A06ACA"/>
    <w:multiLevelType w:val="hybridMultilevel"/>
    <w:tmpl w:val="FC04ECC0"/>
    <w:lvl w:ilvl="0" w:tplc="136ED6CC">
      <w:start w:val="1"/>
      <w:numFmt w:val="lowerLetter"/>
      <w:lvlText w:val="%1."/>
      <w:lvlJc w:val="left"/>
      <w:pPr>
        <w:ind w:left="720" w:hanging="360"/>
      </w:pPr>
      <w:rPr>
        <w:b/>
        <w:b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5B14499D"/>
    <w:multiLevelType w:val="hybridMultilevel"/>
    <w:tmpl w:val="B0462052"/>
    <w:lvl w:ilvl="0" w:tplc="100A0019">
      <w:start w:val="1"/>
      <w:numFmt w:val="lowerLetter"/>
      <w:lvlText w:val="%1."/>
      <w:lvlJc w:val="left"/>
      <w:pPr>
        <w:ind w:left="720" w:hanging="360"/>
      </w:pPr>
      <w:rPr>
        <w:b/>
        <w:b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5C6D162F"/>
    <w:multiLevelType w:val="hybridMultilevel"/>
    <w:tmpl w:val="5EBA78D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8" w15:restartNumberingAfterBreak="0">
    <w:nsid w:val="61AC53B9"/>
    <w:multiLevelType w:val="hybridMultilevel"/>
    <w:tmpl w:val="B0462052"/>
    <w:lvl w:ilvl="0" w:tplc="100A0019">
      <w:start w:val="1"/>
      <w:numFmt w:val="lowerLetter"/>
      <w:lvlText w:val="%1."/>
      <w:lvlJc w:val="left"/>
      <w:pPr>
        <w:ind w:left="720" w:hanging="360"/>
      </w:pPr>
      <w:rPr>
        <w:b/>
        <w:b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66EB1B34"/>
    <w:multiLevelType w:val="hybridMultilevel"/>
    <w:tmpl w:val="8F5AD736"/>
    <w:lvl w:ilvl="0" w:tplc="100A000F">
      <w:start w:val="1"/>
      <w:numFmt w:val="decimal"/>
      <w:lvlText w:val="%1."/>
      <w:lvlJc w:val="left"/>
      <w:pPr>
        <w:ind w:left="720" w:hanging="360"/>
      </w:pPr>
    </w:lvl>
    <w:lvl w:ilvl="1" w:tplc="C3342382">
      <w:start w:val="1"/>
      <w:numFmt w:val="bullet"/>
      <w:lvlText w:val=""/>
      <w:lvlJc w:val="left"/>
      <w:pPr>
        <w:ind w:left="1440" w:hanging="360"/>
      </w:pPr>
      <w:rPr>
        <w:rFonts w:ascii="Symbol" w:hAnsi="Symbol" w:hint="default"/>
        <w:i w:val="0"/>
        <w:iCs w:val="0"/>
        <w:color w:val="auto"/>
      </w:r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6B9E59C4"/>
    <w:multiLevelType w:val="hybridMultilevel"/>
    <w:tmpl w:val="A3EC2C72"/>
    <w:lvl w:ilvl="0" w:tplc="6C3CDB66">
      <w:start w:val="1"/>
      <w:numFmt w:val="lowerLetter"/>
      <w:lvlText w:val="%1."/>
      <w:lvlJc w:val="left"/>
      <w:pPr>
        <w:ind w:left="1440" w:hanging="360"/>
      </w:pPr>
      <w:rPr>
        <w:rFonts w:hint="default"/>
        <w:b/>
        <w:b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6E515AF6"/>
    <w:multiLevelType w:val="hybridMultilevel"/>
    <w:tmpl w:val="EA08C096"/>
    <w:lvl w:ilvl="0" w:tplc="100A000F">
      <w:start w:val="1"/>
      <w:numFmt w:val="decimal"/>
      <w:lvlText w:val="%1."/>
      <w:lvlJc w:val="left"/>
      <w:pPr>
        <w:ind w:left="144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2" w15:restartNumberingAfterBreak="0">
    <w:nsid w:val="71A35354"/>
    <w:multiLevelType w:val="hybridMultilevel"/>
    <w:tmpl w:val="23B8D5C4"/>
    <w:lvl w:ilvl="0" w:tplc="6C3CDB66">
      <w:start w:val="1"/>
      <w:numFmt w:val="lowerLetter"/>
      <w:lvlText w:val="%1."/>
      <w:lvlJc w:val="left"/>
      <w:pPr>
        <w:ind w:left="1440" w:hanging="360"/>
      </w:pPr>
      <w:rPr>
        <w:rFonts w:hint="default"/>
        <w:b/>
        <w:b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3" w15:restartNumberingAfterBreak="0">
    <w:nsid w:val="76073745"/>
    <w:multiLevelType w:val="hybridMultilevel"/>
    <w:tmpl w:val="EABA9C96"/>
    <w:lvl w:ilvl="0" w:tplc="33E897CC">
      <w:start w:val="1"/>
      <w:numFmt w:val="decimal"/>
      <w:lvlText w:val="%1."/>
      <w:lvlJc w:val="left"/>
      <w:pPr>
        <w:ind w:left="720" w:hanging="360"/>
      </w:pPr>
      <w:rPr>
        <w:b/>
        <w:bCs/>
      </w:rPr>
    </w:lvl>
    <w:lvl w:ilvl="1" w:tplc="9B7C68FA">
      <w:start w:val="1"/>
      <w:numFmt w:val="lowerLetter"/>
      <w:lvlText w:val="%2."/>
      <w:lvlJc w:val="left"/>
      <w:pPr>
        <w:ind w:left="1440" w:hanging="360"/>
      </w:pPr>
      <w:rPr>
        <w:i w:val="0"/>
        <w:iCs w:val="0"/>
      </w:r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4" w15:restartNumberingAfterBreak="0">
    <w:nsid w:val="78FC40A1"/>
    <w:multiLevelType w:val="hybridMultilevel"/>
    <w:tmpl w:val="54E06D38"/>
    <w:lvl w:ilvl="0" w:tplc="100A0019">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4"/>
  </w:num>
  <w:num w:numId="2">
    <w:abstractNumId w:val="4"/>
  </w:num>
  <w:num w:numId="3">
    <w:abstractNumId w:val="11"/>
  </w:num>
  <w:num w:numId="4">
    <w:abstractNumId w:val="22"/>
  </w:num>
  <w:num w:numId="5">
    <w:abstractNumId w:val="13"/>
  </w:num>
  <w:num w:numId="6">
    <w:abstractNumId w:val="29"/>
  </w:num>
  <w:num w:numId="7">
    <w:abstractNumId w:val="1"/>
  </w:num>
  <w:num w:numId="8">
    <w:abstractNumId w:val="24"/>
  </w:num>
  <w:num w:numId="9">
    <w:abstractNumId w:val="32"/>
  </w:num>
  <w:num w:numId="10">
    <w:abstractNumId w:val="9"/>
  </w:num>
  <w:num w:numId="11">
    <w:abstractNumId w:val="31"/>
  </w:num>
  <w:num w:numId="12">
    <w:abstractNumId w:val="3"/>
  </w:num>
  <w:num w:numId="13">
    <w:abstractNumId w:val="6"/>
  </w:num>
  <w:num w:numId="14">
    <w:abstractNumId w:val="33"/>
  </w:num>
  <w:num w:numId="15">
    <w:abstractNumId w:val="8"/>
  </w:num>
  <w:num w:numId="16">
    <w:abstractNumId w:val="18"/>
  </w:num>
  <w:num w:numId="17">
    <w:abstractNumId w:val="26"/>
  </w:num>
  <w:num w:numId="18">
    <w:abstractNumId w:val="27"/>
  </w:num>
  <w:num w:numId="19">
    <w:abstractNumId w:val="19"/>
  </w:num>
  <w:num w:numId="20">
    <w:abstractNumId w:val="17"/>
  </w:num>
  <w:num w:numId="21">
    <w:abstractNumId w:val="0"/>
  </w:num>
  <w:num w:numId="22">
    <w:abstractNumId w:val="23"/>
  </w:num>
  <w:num w:numId="23">
    <w:abstractNumId w:val="28"/>
  </w:num>
  <w:num w:numId="24">
    <w:abstractNumId w:val="34"/>
  </w:num>
  <w:num w:numId="25">
    <w:abstractNumId w:val="7"/>
  </w:num>
  <w:num w:numId="26">
    <w:abstractNumId w:val="12"/>
  </w:num>
  <w:num w:numId="27">
    <w:abstractNumId w:val="2"/>
  </w:num>
  <w:num w:numId="28">
    <w:abstractNumId w:val="25"/>
  </w:num>
  <w:num w:numId="29">
    <w:abstractNumId w:val="5"/>
  </w:num>
  <w:num w:numId="30">
    <w:abstractNumId w:val="10"/>
  </w:num>
  <w:num w:numId="31">
    <w:abstractNumId w:val="16"/>
  </w:num>
  <w:num w:numId="32">
    <w:abstractNumId w:val="21"/>
  </w:num>
  <w:num w:numId="33">
    <w:abstractNumId w:val="15"/>
  </w:num>
  <w:num w:numId="34">
    <w:abstractNumId w:val="2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39"/>
    <w:rsid w:val="00003EB0"/>
    <w:rsid w:val="00011D77"/>
    <w:rsid w:val="00046E3D"/>
    <w:rsid w:val="000656F4"/>
    <w:rsid w:val="00065CF9"/>
    <w:rsid w:val="00072EF6"/>
    <w:rsid w:val="00074670"/>
    <w:rsid w:val="000815A0"/>
    <w:rsid w:val="00086A2D"/>
    <w:rsid w:val="00095314"/>
    <w:rsid w:val="00097057"/>
    <w:rsid w:val="000A1A3D"/>
    <w:rsid w:val="000D5591"/>
    <w:rsid w:val="000E17CC"/>
    <w:rsid w:val="000F6967"/>
    <w:rsid w:val="000F7D52"/>
    <w:rsid w:val="00101628"/>
    <w:rsid w:val="001107F8"/>
    <w:rsid w:val="00113525"/>
    <w:rsid w:val="001233A0"/>
    <w:rsid w:val="0012735E"/>
    <w:rsid w:val="001308DF"/>
    <w:rsid w:val="00142154"/>
    <w:rsid w:val="00164360"/>
    <w:rsid w:val="00166EA3"/>
    <w:rsid w:val="001704B2"/>
    <w:rsid w:val="00174B1A"/>
    <w:rsid w:val="001935D2"/>
    <w:rsid w:val="00197DAA"/>
    <w:rsid w:val="001A1D70"/>
    <w:rsid w:val="001B42C5"/>
    <w:rsid w:val="001C2F07"/>
    <w:rsid w:val="001E500D"/>
    <w:rsid w:val="001F1C3D"/>
    <w:rsid w:val="001F3754"/>
    <w:rsid w:val="0021227C"/>
    <w:rsid w:val="00214388"/>
    <w:rsid w:val="00222722"/>
    <w:rsid w:val="00223630"/>
    <w:rsid w:val="00231A10"/>
    <w:rsid w:val="00256261"/>
    <w:rsid w:val="002565C6"/>
    <w:rsid w:val="00257FD5"/>
    <w:rsid w:val="00260FC3"/>
    <w:rsid w:val="00274C49"/>
    <w:rsid w:val="0028091E"/>
    <w:rsid w:val="002919C7"/>
    <w:rsid w:val="002E2D30"/>
    <w:rsid w:val="002F1CA4"/>
    <w:rsid w:val="002F204F"/>
    <w:rsid w:val="00310B66"/>
    <w:rsid w:val="00327DD8"/>
    <w:rsid w:val="00330A37"/>
    <w:rsid w:val="003604FE"/>
    <w:rsid w:val="00363DB2"/>
    <w:rsid w:val="00372E54"/>
    <w:rsid w:val="00373D31"/>
    <w:rsid w:val="0039288E"/>
    <w:rsid w:val="00392D26"/>
    <w:rsid w:val="003933DE"/>
    <w:rsid w:val="003A0A31"/>
    <w:rsid w:val="003A43E1"/>
    <w:rsid w:val="003B3BB5"/>
    <w:rsid w:val="003C0901"/>
    <w:rsid w:val="003F1904"/>
    <w:rsid w:val="003F2160"/>
    <w:rsid w:val="00417B78"/>
    <w:rsid w:val="004373C3"/>
    <w:rsid w:val="004375F5"/>
    <w:rsid w:val="00442BE3"/>
    <w:rsid w:val="00472EF6"/>
    <w:rsid w:val="00484A13"/>
    <w:rsid w:val="00495A9E"/>
    <w:rsid w:val="004C4B4A"/>
    <w:rsid w:val="004E7ED2"/>
    <w:rsid w:val="0051785F"/>
    <w:rsid w:val="00523E93"/>
    <w:rsid w:val="00527EC4"/>
    <w:rsid w:val="00542E37"/>
    <w:rsid w:val="00547172"/>
    <w:rsid w:val="0056219D"/>
    <w:rsid w:val="00592422"/>
    <w:rsid w:val="005964C8"/>
    <w:rsid w:val="005A715C"/>
    <w:rsid w:val="005B7E33"/>
    <w:rsid w:val="005C418A"/>
    <w:rsid w:val="005D5A27"/>
    <w:rsid w:val="005F0D68"/>
    <w:rsid w:val="005F754B"/>
    <w:rsid w:val="006030F0"/>
    <w:rsid w:val="00603FAD"/>
    <w:rsid w:val="00634FE8"/>
    <w:rsid w:val="00641B32"/>
    <w:rsid w:val="00641D12"/>
    <w:rsid w:val="00655C5E"/>
    <w:rsid w:val="006653EE"/>
    <w:rsid w:val="00665CFC"/>
    <w:rsid w:val="00676C31"/>
    <w:rsid w:val="0067760D"/>
    <w:rsid w:val="006D66A9"/>
    <w:rsid w:val="006D68FF"/>
    <w:rsid w:val="006E5547"/>
    <w:rsid w:val="006F6EA2"/>
    <w:rsid w:val="00781D1E"/>
    <w:rsid w:val="0078327B"/>
    <w:rsid w:val="00784DB9"/>
    <w:rsid w:val="007953AA"/>
    <w:rsid w:val="007F539C"/>
    <w:rsid w:val="007F6F14"/>
    <w:rsid w:val="008014AE"/>
    <w:rsid w:val="0080560F"/>
    <w:rsid w:val="00806398"/>
    <w:rsid w:val="008119D0"/>
    <w:rsid w:val="00812619"/>
    <w:rsid w:val="00815A33"/>
    <w:rsid w:val="0082453F"/>
    <w:rsid w:val="008323D7"/>
    <w:rsid w:val="0084324A"/>
    <w:rsid w:val="008477AD"/>
    <w:rsid w:val="00862AB8"/>
    <w:rsid w:val="00863358"/>
    <w:rsid w:val="00867367"/>
    <w:rsid w:val="00887D48"/>
    <w:rsid w:val="0089147C"/>
    <w:rsid w:val="008951B6"/>
    <w:rsid w:val="008A6738"/>
    <w:rsid w:val="008C09AF"/>
    <w:rsid w:val="008C18BD"/>
    <w:rsid w:val="008E6B1F"/>
    <w:rsid w:val="00900088"/>
    <w:rsid w:val="00905613"/>
    <w:rsid w:val="0091702E"/>
    <w:rsid w:val="0093081E"/>
    <w:rsid w:val="00941EFC"/>
    <w:rsid w:val="00951BC8"/>
    <w:rsid w:val="009741C7"/>
    <w:rsid w:val="0098135E"/>
    <w:rsid w:val="0098229B"/>
    <w:rsid w:val="00983CFD"/>
    <w:rsid w:val="00984F12"/>
    <w:rsid w:val="00992909"/>
    <w:rsid w:val="00994097"/>
    <w:rsid w:val="009955D8"/>
    <w:rsid w:val="009A0FDA"/>
    <w:rsid w:val="009D487A"/>
    <w:rsid w:val="009E136C"/>
    <w:rsid w:val="009E5FAB"/>
    <w:rsid w:val="00A20BB5"/>
    <w:rsid w:val="00A273FC"/>
    <w:rsid w:val="00A43E69"/>
    <w:rsid w:val="00A47A52"/>
    <w:rsid w:val="00A51FD7"/>
    <w:rsid w:val="00A624DF"/>
    <w:rsid w:val="00A637F8"/>
    <w:rsid w:val="00A848D7"/>
    <w:rsid w:val="00A940F5"/>
    <w:rsid w:val="00AC4FAB"/>
    <w:rsid w:val="00B135AC"/>
    <w:rsid w:val="00B13876"/>
    <w:rsid w:val="00B24B07"/>
    <w:rsid w:val="00B33CC0"/>
    <w:rsid w:val="00B3507C"/>
    <w:rsid w:val="00B36B45"/>
    <w:rsid w:val="00B50390"/>
    <w:rsid w:val="00B5274A"/>
    <w:rsid w:val="00B6061F"/>
    <w:rsid w:val="00B73533"/>
    <w:rsid w:val="00B76EDF"/>
    <w:rsid w:val="00B96D1A"/>
    <w:rsid w:val="00BA0AEB"/>
    <w:rsid w:val="00BB27E3"/>
    <w:rsid w:val="00BB74F1"/>
    <w:rsid w:val="00BC3CC1"/>
    <w:rsid w:val="00BE3538"/>
    <w:rsid w:val="00C01323"/>
    <w:rsid w:val="00C16AC6"/>
    <w:rsid w:val="00C25676"/>
    <w:rsid w:val="00C263F8"/>
    <w:rsid w:val="00C2767B"/>
    <w:rsid w:val="00C545E0"/>
    <w:rsid w:val="00C65BDC"/>
    <w:rsid w:val="00C77D6A"/>
    <w:rsid w:val="00C9390A"/>
    <w:rsid w:val="00CA5746"/>
    <w:rsid w:val="00CB14FD"/>
    <w:rsid w:val="00CD09E0"/>
    <w:rsid w:val="00CD29C4"/>
    <w:rsid w:val="00CD4E47"/>
    <w:rsid w:val="00CE2B00"/>
    <w:rsid w:val="00CE4054"/>
    <w:rsid w:val="00CE4082"/>
    <w:rsid w:val="00CE60FC"/>
    <w:rsid w:val="00CE7731"/>
    <w:rsid w:val="00CF2A78"/>
    <w:rsid w:val="00D01FD1"/>
    <w:rsid w:val="00D07933"/>
    <w:rsid w:val="00D0793B"/>
    <w:rsid w:val="00D12D27"/>
    <w:rsid w:val="00D16C33"/>
    <w:rsid w:val="00D33B02"/>
    <w:rsid w:val="00D70C23"/>
    <w:rsid w:val="00D759B3"/>
    <w:rsid w:val="00D81CB5"/>
    <w:rsid w:val="00D86BD0"/>
    <w:rsid w:val="00D93D17"/>
    <w:rsid w:val="00DA2592"/>
    <w:rsid w:val="00DB281C"/>
    <w:rsid w:val="00DB43D6"/>
    <w:rsid w:val="00DD4574"/>
    <w:rsid w:val="00DF106E"/>
    <w:rsid w:val="00DF1182"/>
    <w:rsid w:val="00DF526D"/>
    <w:rsid w:val="00E01D45"/>
    <w:rsid w:val="00E057D2"/>
    <w:rsid w:val="00E13A9D"/>
    <w:rsid w:val="00E24B5D"/>
    <w:rsid w:val="00E37C1C"/>
    <w:rsid w:val="00E43F05"/>
    <w:rsid w:val="00E73549"/>
    <w:rsid w:val="00E82336"/>
    <w:rsid w:val="00E85187"/>
    <w:rsid w:val="00EC1800"/>
    <w:rsid w:val="00EC3BBF"/>
    <w:rsid w:val="00EF45E8"/>
    <w:rsid w:val="00EF4FD2"/>
    <w:rsid w:val="00F01B1F"/>
    <w:rsid w:val="00F05068"/>
    <w:rsid w:val="00F060EA"/>
    <w:rsid w:val="00F34EC1"/>
    <w:rsid w:val="00F4142D"/>
    <w:rsid w:val="00F60759"/>
    <w:rsid w:val="00F64BC2"/>
    <w:rsid w:val="00F70ABA"/>
    <w:rsid w:val="00FB39C4"/>
    <w:rsid w:val="00FB5A45"/>
    <w:rsid w:val="00FC33D5"/>
    <w:rsid w:val="00FC6667"/>
    <w:rsid w:val="00FC713D"/>
    <w:rsid w:val="00FD1739"/>
    <w:rsid w:val="00FD6D46"/>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78E9"/>
  <w15:chartTrackingRefBased/>
  <w15:docId w15:val="{479D9F21-63A6-4D87-BE9B-8856040D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uiPriority w:val="9"/>
    <w:qFormat/>
    <w:rsid w:val="00FD17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GT"/>
    </w:rPr>
  </w:style>
  <w:style w:type="paragraph" w:styleId="Ttulo2">
    <w:name w:val="heading 2"/>
    <w:basedOn w:val="Normal"/>
    <w:next w:val="Normal"/>
    <w:link w:val="Ttulo2Car"/>
    <w:uiPriority w:val="9"/>
    <w:unhideWhenUsed/>
    <w:qFormat/>
    <w:rsid w:val="00F050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D16C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EC180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1739"/>
    <w:pPr>
      <w:ind w:left="720"/>
      <w:contextualSpacing/>
    </w:pPr>
  </w:style>
  <w:style w:type="character" w:customStyle="1" w:styleId="Ttulo1Car">
    <w:name w:val="Título 1 Car"/>
    <w:basedOn w:val="Fuentedeprrafopredeter"/>
    <w:link w:val="Ttulo1"/>
    <w:uiPriority w:val="9"/>
    <w:rsid w:val="00FD1739"/>
    <w:rPr>
      <w:rFonts w:ascii="Times New Roman" w:eastAsia="Times New Roman" w:hAnsi="Times New Roman" w:cs="Times New Roman"/>
      <w:b/>
      <w:bCs/>
      <w:kern w:val="36"/>
      <w:sz w:val="48"/>
      <w:szCs w:val="48"/>
      <w:lang w:eastAsia="es-GT"/>
    </w:rPr>
  </w:style>
  <w:style w:type="character" w:styleId="Hipervnculo">
    <w:name w:val="Hyperlink"/>
    <w:basedOn w:val="Fuentedeprrafopredeter"/>
    <w:uiPriority w:val="99"/>
    <w:unhideWhenUsed/>
    <w:rsid w:val="004375F5"/>
    <w:rPr>
      <w:color w:val="0563C1" w:themeColor="hyperlink"/>
      <w:u w:val="single"/>
    </w:rPr>
  </w:style>
  <w:style w:type="character" w:styleId="Mencinsinresolver">
    <w:name w:val="Unresolved Mention"/>
    <w:basedOn w:val="Fuentedeprrafopredeter"/>
    <w:uiPriority w:val="99"/>
    <w:semiHidden/>
    <w:unhideWhenUsed/>
    <w:rsid w:val="004375F5"/>
    <w:rPr>
      <w:color w:val="605E5C"/>
      <w:shd w:val="clear" w:color="auto" w:fill="E1DFDD"/>
    </w:rPr>
  </w:style>
  <w:style w:type="character" w:customStyle="1" w:styleId="Ttulo2Car">
    <w:name w:val="Título 2 Car"/>
    <w:basedOn w:val="Fuentedeprrafopredeter"/>
    <w:link w:val="Ttulo2"/>
    <w:uiPriority w:val="9"/>
    <w:rsid w:val="00F05068"/>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417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16C33"/>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EC1800"/>
    <w:rPr>
      <w:rFonts w:asciiTheme="majorHAnsi" w:eastAsiaTheme="majorEastAsia" w:hAnsiTheme="majorHAnsi" w:cstheme="majorBidi"/>
      <w:i/>
      <w:iCs/>
      <w:color w:val="2F5496" w:themeColor="accent1" w:themeShade="BF"/>
    </w:rPr>
  </w:style>
  <w:style w:type="paragraph" w:styleId="Encabezado">
    <w:name w:val="header"/>
    <w:basedOn w:val="Normal"/>
    <w:link w:val="EncabezadoCar"/>
    <w:uiPriority w:val="99"/>
    <w:unhideWhenUsed/>
    <w:rsid w:val="00B1387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13876"/>
  </w:style>
  <w:style w:type="paragraph" w:styleId="Piedepgina">
    <w:name w:val="footer"/>
    <w:basedOn w:val="Normal"/>
    <w:link w:val="PiedepginaCar"/>
    <w:uiPriority w:val="99"/>
    <w:unhideWhenUsed/>
    <w:rsid w:val="00B1387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13876"/>
  </w:style>
  <w:style w:type="character" w:styleId="Textoennegrita">
    <w:name w:val="Strong"/>
    <w:basedOn w:val="Fuentedeprrafopredeter"/>
    <w:uiPriority w:val="22"/>
    <w:qFormat/>
    <w:rsid w:val="0093081E"/>
    <w:rPr>
      <w:b/>
      <w:bCs/>
    </w:rPr>
  </w:style>
  <w:style w:type="character" w:styleId="nfasis">
    <w:name w:val="Emphasis"/>
    <w:basedOn w:val="Fuentedeprrafopredeter"/>
    <w:uiPriority w:val="20"/>
    <w:qFormat/>
    <w:rsid w:val="00A43E69"/>
    <w:rPr>
      <w:i/>
      <w:iCs/>
    </w:rPr>
  </w:style>
  <w:style w:type="character" w:customStyle="1" w:styleId="text">
    <w:name w:val="text"/>
    <w:basedOn w:val="Fuentedeprrafopredeter"/>
    <w:rsid w:val="00CE4054"/>
  </w:style>
  <w:style w:type="character" w:customStyle="1" w:styleId="personname">
    <w:name w:val="person_name"/>
    <w:basedOn w:val="Fuentedeprrafopredeter"/>
    <w:rsid w:val="00BE3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13903">
      <w:bodyDiv w:val="1"/>
      <w:marLeft w:val="0"/>
      <w:marRight w:val="0"/>
      <w:marTop w:val="0"/>
      <w:marBottom w:val="0"/>
      <w:divBdr>
        <w:top w:val="none" w:sz="0" w:space="0" w:color="auto"/>
        <w:left w:val="none" w:sz="0" w:space="0" w:color="auto"/>
        <w:bottom w:val="none" w:sz="0" w:space="0" w:color="auto"/>
        <w:right w:val="none" w:sz="0" w:space="0" w:color="auto"/>
      </w:divBdr>
    </w:div>
    <w:div w:id="238561529">
      <w:bodyDiv w:val="1"/>
      <w:marLeft w:val="0"/>
      <w:marRight w:val="0"/>
      <w:marTop w:val="0"/>
      <w:marBottom w:val="0"/>
      <w:divBdr>
        <w:top w:val="none" w:sz="0" w:space="0" w:color="auto"/>
        <w:left w:val="none" w:sz="0" w:space="0" w:color="auto"/>
        <w:bottom w:val="none" w:sz="0" w:space="0" w:color="auto"/>
        <w:right w:val="none" w:sz="0" w:space="0" w:color="auto"/>
      </w:divBdr>
    </w:div>
    <w:div w:id="240679889">
      <w:bodyDiv w:val="1"/>
      <w:marLeft w:val="0"/>
      <w:marRight w:val="0"/>
      <w:marTop w:val="0"/>
      <w:marBottom w:val="0"/>
      <w:divBdr>
        <w:top w:val="none" w:sz="0" w:space="0" w:color="auto"/>
        <w:left w:val="none" w:sz="0" w:space="0" w:color="auto"/>
        <w:bottom w:val="none" w:sz="0" w:space="0" w:color="auto"/>
        <w:right w:val="none" w:sz="0" w:space="0" w:color="auto"/>
      </w:divBdr>
    </w:div>
    <w:div w:id="341512805">
      <w:bodyDiv w:val="1"/>
      <w:marLeft w:val="0"/>
      <w:marRight w:val="0"/>
      <w:marTop w:val="0"/>
      <w:marBottom w:val="0"/>
      <w:divBdr>
        <w:top w:val="none" w:sz="0" w:space="0" w:color="auto"/>
        <w:left w:val="none" w:sz="0" w:space="0" w:color="auto"/>
        <w:bottom w:val="none" w:sz="0" w:space="0" w:color="auto"/>
        <w:right w:val="none" w:sz="0" w:space="0" w:color="auto"/>
      </w:divBdr>
    </w:div>
    <w:div w:id="382216022">
      <w:bodyDiv w:val="1"/>
      <w:marLeft w:val="0"/>
      <w:marRight w:val="0"/>
      <w:marTop w:val="0"/>
      <w:marBottom w:val="0"/>
      <w:divBdr>
        <w:top w:val="none" w:sz="0" w:space="0" w:color="auto"/>
        <w:left w:val="none" w:sz="0" w:space="0" w:color="auto"/>
        <w:bottom w:val="none" w:sz="0" w:space="0" w:color="auto"/>
        <w:right w:val="none" w:sz="0" w:space="0" w:color="auto"/>
      </w:divBdr>
    </w:div>
    <w:div w:id="507259585">
      <w:bodyDiv w:val="1"/>
      <w:marLeft w:val="0"/>
      <w:marRight w:val="0"/>
      <w:marTop w:val="0"/>
      <w:marBottom w:val="0"/>
      <w:divBdr>
        <w:top w:val="none" w:sz="0" w:space="0" w:color="auto"/>
        <w:left w:val="none" w:sz="0" w:space="0" w:color="auto"/>
        <w:bottom w:val="none" w:sz="0" w:space="0" w:color="auto"/>
        <w:right w:val="none" w:sz="0" w:space="0" w:color="auto"/>
      </w:divBdr>
    </w:div>
    <w:div w:id="790367288">
      <w:bodyDiv w:val="1"/>
      <w:marLeft w:val="0"/>
      <w:marRight w:val="0"/>
      <w:marTop w:val="0"/>
      <w:marBottom w:val="0"/>
      <w:divBdr>
        <w:top w:val="none" w:sz="0" w:space="0" w:color="auto"/>
        <w:left w:val="none" w:sz="0" w:space="0" w:color="auto"/>
        <w:bottom w:val="none" w:sz="0" w:space="0" w:color="auto"/>
        <w:right w:val="none" w:sz="0" w:space="0" w:color="auto"/>
      </w:divBdr>
    </w:div>
    <w:div w:id="1062945966">
      <w:bodyDiv w:val="1"/>
      <w:marLeft w:val="0"/>
      <w:marRight w:val="0"/>
      <w:marTop w:val="0"/>
      <w:marBottom w:val="0"/>
      <w:divBdr>
        <w:top w:val="none" w:sz="0" w:space="0" w:color="auto"/>
        <w:left w:val="none" w:sz="0" w:space="0" w:color="auto"/>
        <w:bottom w:val="none" w:sz="0" w:space="0" w:color="auto"/>
        <w:right w:val="none" w:sz="0" w:space="0" w:color="auto"/>
      </w:divBdr>
    </w:div>
    <w:div w:id="1300498300">
      <w:bodyDiv w:val="1"/>
      <w:marLeft w:val="0"/>
      <w:marRight w:val="0"/>
      <w:marTop w:val="0"/>
      <w:marBottom w:val="0"/>
      <w:divBdr>
        <w:top w:val="none" w:sz="0" w:space="0" w:color="auto"/>
        <w:left w:val="none" w:sz="0" w:space="0" w:color="auto"/>
        <w:bottom w:val="none" w:sz="0" w:space="0" w:color="auto"/>
        <w:right w:val="none" w:sz="0" w:space="0" w:color="auto"/>
      </w:divBdr>
    </w:div>
    <w:div w:id="1537307018">
      <w:bodyDiv w:val="1"/>
      <w:marLeft w:val="0"/>
      <w:marRight w:val="0"/>
      <w:marTop w:val="0"/>
      <w:marBottom w:val="0"/>
      <w:divBdr>
        <w:top w:val="none" w:sz="0" w:space="0" w:color="auto"/>
        <w:left w:val="none" w:sz="0" w:space="0" w:color="auto"/>
        <w:bottom w:val="none" w:sz="0" w:space="0" w:color="auto"/>
        <w:right w:val="none" w:sz="0" w:space="0" w:color="auto"/>
      </w:divBdr>
    </w:div>
    <w:div w:id="1569531804">
      <w:bodyDiv w:val="1"/>
      <w:marLeft w:val="0"/>
      <w:marRight w:val="0"/>
      <w:marTop w:val="0"/>
      <w:marBottom w:val="0"/>
      <w:divBdr>
        <w:top w:val="none" w:sz="0" w:space="0" w:color="auto"/>
        <w:left w:val="none" w:sz="0" w:space="0" w:color="auto"/>
        <w:bottom w:val="none" w:sz="0" w:space="0" w:color="auto"/>
        <w:right w:val="none" w:sz="0" w:space="0" w:color="auto"/>
      </w:divBdr>
    </w:div>
    <w:div w:id="1582638147">
      <w:bodyDiv w:val="1"/>
      <w:marLeft w:val="0"/>
      <w:marRight w:val="0"/>
      <w:marTop w:val="0"/>
      <w:marBottom w:val="0"/>
      <w:divBdr>
        <w:top w:val="none" w:sz="0" w:space="0" w:color="auto"/>
        <w:left w:val="none" w:sz="0" w:space="0" w:color="auto"/>
        <w:bottom w:val="none" w:sz="0" w:space="0" w:color="auto"/>
        <w:right w:val="none" w:sz="0" w:space="0" w:color="auto"/>
      </w:divBdr>
    </w:div>
    <w:div w:id="1746953274">
      <w:bodyDiv w:val="1"/>
      <w:marLeft w:val="0"/>
      <w:marRight w:val="0"/>
      <w:marTop w:val="0"/>
      <w:marBottom w:val="0"/>
      <w:divBdr>
        <w:top w:val="none" w:sz="0" w:space="0" w:color="auto"/>
        <w:left w:val="none" w:sz="0" w:space="0" w:color="auto"/>
        <w:bottom w:val="none" w:sz="0" w:space="0" w:color="auto"/>
        <w:right w:val="none" w:sz="0" w:space="0" w:color="auto"/>
      </w:divBdr>
    </w:div>
    <w:div w:id="1813133200">
      <w:bodyDiv w:val="1"/>
      <w:marLeft w:val="0"/>
      <w:marRight w:val="0"/>
      <w:marTop w:val="0"/>
      <w:marBottom w:val="0"/>
      <w:divBdr>
        <w:top w:val="none" w:sz="0" w:space="0" w:color="auto"/>
        <w:left w:val="none" w:sz="0" w:space="0" w:color="auto"/>
        <w:bottom w:val="none" w:sz="0" w:space="0" w:color="auto"/>
        <w:right w:val="none" w:sz="0" w:space="0" w:color="auto"/>
      </w:divBdr>
    </w:div>
    <w:div w:id="195031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237;a@isis.org.gt" TargetMode="External"/><Relationship Id="rId13" Type="http://schemas.openxmlformats.org/officeDocument/2006/relationships/hyperlink" Target="https://www.youtube.com/watch?v=MZ3pg6lZ4QM&amp;feature=youtu.be" TargetMode="External"/><Relationship Id="rId18" Type="http://schemas.openxmlformats.org/officeDocument/2006/relationships/hyperlink" Target="https://www.youtube.com/watch?v=GfW7ysYIB4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wAaMHou1V3g" TargetMode="External"/><Relationship Id="rId17" Type="http://schemas.openxmlformats.org/officeDocument/2006/relationships/hyperlink" Target="https://www.youtube.com/embed/2zKIE9lwb6s?rel=0&amp;wmode=transparent" TargetMode="External"/><Relationship Id="rId2" Type="http://schemas.openxmlformats.org/officeDocument/2006/relationships/numbering" Target="numbering.xml"/><Relationship Id="rId16" Type="http://schemas.openxmlformats.org/officeDocument/2006/relationships/hyperlink" Target="http://journals.openedition.org/polis/10099" TargetMode="External"/><Relationship Id="rId20" Type="http://schemas.openxmlformats.org/officeDocument/2006/relationships/hyperlink" Target="https://www.youtube.com/watch?v=IpIfyoLE_e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hb1yUnf8TQU" TargetMode="External"/><Relationship Id="rId5" Type="http://schemas.openxmlformats.org/officeDocument/2006/relationships/webSettings" Target="webSettings.xml"/><Relationship Id="rId15" Type="http://schemas.openxmlformats.org/officeDocument/2006/relationships/hyperlink" Target="https://isis.org.gt/index.php/multimedia/videos/7-tejiendo-el-hueipil-de-la-salud" TargetMode="External"/><Relationship Id="rId10" Type="http://schemas.openxmlformats.org/officeDocument/2006/relationships/hyperlink" Target="https://www.youtube.com/watch?v=IpIfyoLE_ek" TargetMode="External"/><Relationship Id="rId19" Type="http://schemas.openxmlformats.org/officeDocument/2006/relationships/hyperlink" Target="https://www.youtube.com/watch?v=g8k78XsXBKs&amp;feature=youtu.b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ogle.com/search?q=Ajq%27ij&amp;spell=1&amp;sa=X&amp;ved=0ahUKEwjoid3jwrfkAhWBtlkKHch7ALIQkeECCCwoA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B208A-2227-8F4E-85FE-2D6D67D5F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4334</TotalTime>
  <Pages>22</Pages>
  <Words>6421</Words>
  <Characters>35321</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 de Microsoft Office</cp:lastModifiedBy>
  <cp:revision>119</cp:revision>
  <dcterms:created xsi:type="dcterms:W3CDTF">2019-08-06T17:08:00Z</dcterms:created>
  <dcterms:modified xsi:type="dcterms:W3CDTF">2019-09-20T21:13:00Z</dcterms:modified>
</cp:coreProperties>
</file>